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7E40" w14:textId="77777777" w:rsidR="00875E60" w:rsidRDefault="00875E60" w:rsidP="007D1E76">
      <w:pPr>
        <w:spacing w:after="0" w:line="240" w:lineRule="auto"/>
        <w:jc w:val="center"/>
        <w:rPr>
          <w:rFonts w:ascii="Arial" w:hAnsi="Arial" w:cs="Arial"/>
          <w:b/>
        </w:rPr>
      </w:pPr>
    </w:p>
    <w:p w14:paraId="7131A486" w14:textId="77777777" w:rsidR="007D1E76" w:rsidRPr="00C9217D" w:rsidRDefault="00EA4D21" w:rsidP="007D1E76">
      <w:pPr>
        <w:spacing w:after="0" w:line="240" w:lineRule="auto"/>
        <w:jc w:val="center"/>
        <w:rPr>
          <w:rFonts w:ascii="Arial" w:hAnsi="Arial" w:cs="Arial"/>
        </w:rPr>
      </w:pPr>
      <w:hyperlink r:id="rId8" w:history="1">
        <w:r w:rsidR="007D1E76" w:rsidRPr="00C9217D">
          <w:rPr>
            <w:rStyle w:val="Hipervnculo"/>
            <w:rFonts w:ascii="Arial" w:hAnsi="Arial" w:cs="Arial"/>
            <w:color w:val="auto"/>
            <w:u w:val="none"/>
          </w:rPr>
          <w:t>NOTAS DE GESTIÓN ADMINISTRATIVA</w:t>
        </w:r>
      </w:hyperlink>
    </w:p>
    <w:p w14:paraId="1881A5BD" w14:textId="77777777" w:rsidR="007D1E76" w:rsidRPr="00FE1E05" w:rsidRDefault="007D1E76" w:rsidP="007D1E76">
      <w:pPr>
        <w:pStyle w:val="Prrafodelista"/>
        <w:spacing w:after="0" w:line="240" w:lineRule="auto"/>
        <w:jc w:val="both"/>
        <w:rPr>
          <w:rFonts w:ascii="Arial" w:hAnsi="Arial" w:cs="Arial"/>
        </w:rPr>
      </w:pPr>
    </w:p>
    <w:p w14:paraId="40BFFD48" w14:textId="77777777" w:rsidR="007D1E76" w:rsidRPr="00FE1E05" w:rsidRDefault="007D1E76" w:rsidP="007D1E76">
      <w:pPr>
        <w:pStyle w:val="Prrafodelista"/>
        <w:numPr>
          <w:ilvl w:val="0"/>
          <w:numId w:val="1"/>
        </w:numPr>
        <w:spacing w:after="0" w:line="240" w:lineRule="auto"/>
        <w:jc w:val="both"/>
        <w:rPr>
          <w:rFonts w:ascii="Arial" w:hAnsi="Arial" w:cs="Arial"/>
        </w:rPr>
      </w:pPr>
      <w:r w:rsidRPr="00FE1E05">
        <w:rPr>
          <w:rFonts w:ascii="Arial" w:hAnsi="Arial" w:cs="Arial"/>
        </w:rPr>
        <w:t>Las notas de gestión administrativa deben contener los siguientes puntos:</w:t>
      </w:r>
    </w:p>
    <w:p w14:paraId="206480C9" w14:textId="77777777" w:rsidR="007D1E76" w:rsidRPr="00FE1E05" w:rsidRDefault="007D1E76" w:rsidP="007D1E76">
      <w:pPr>
        <w:spacing w:after="0" w:line="240" w:lineRule="auto"/>
        <w:jc w:val="both"/>
        <w:rPr>
          <w:rFonts w:ascii="Arial" w:hAnsi="Arial" w:cs="Arial"/>
        </w:rPr>
      </w:pPr>
    </w:p>
    <w:p w14:paraId="4AAD5963" w14:textId="77777777"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14:paraId="32CA00A3"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ES"/>
        </w:rPr>
      </w:pPr>
      <w:r w:rsidRPr="004761F0">
        <w:rPr>
          <w:rFonts w:ascii="Arial" w:eastAsia="Times New Roman" w:hAnsi="Arial" w:cs="Arial"/>
          <w:lang w:val="es-ES" w:eastAsia="es-ES"/>
        </w:rPr>
        <w:t>El antecedente de creación, nos remonta al Decreto Número 376 por el que se crea el Organismo Público Descentralizado Consejo de Ciencia y Tecnología del Estado de Guerrero, aprobado el día quince de julio de 1999 y publicado en el Periódico Oficial No. 60 con fecha 23 de julio del mismo año, como un Organismo Público Descentralizado, y que tiene como objetivos principales coordinar, formular y dirigir la política del Gobierno del Estado en materia de ciencia y tecnología.</w:t>
      </w:r>
    </w:p>
    <w:p w14:paraId="0A8736B9"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MX"/>
        </w:rPr>
      </w:pPr>
      <w:r w:rsidRPr="004761F0">
        <w:rPr>
          <w:rFonts w:ascii="Arial" w:eastAsia="Times New Roman" w:hAnsi="Arial" w:cs="Arial"/>
          <w:lang w:val="es-ES" w:eastAsia="es-MX"/>
        </w:rPr>
        <w:t>Pasaron casi diez años desde la creación del Consejo para que se aprobara una Ley Estatal en la materia. El Congreso del Estado de Guerrero, en su sesión del 12 de febrero de 2009, aprueba la Ley No. 076 de Ciencia, Tecnología e Innovación del Estado de Guerrero. Publicada en el Periódico Oficial del Gobierno del Estado de Guerrero No. 27, el día 3 de abril de 2009.</w:t>
      </w:r>
    </w:p>
    <w:p w14:paraId="004B11F4" w14:textId="77777777" w:rsidR="00651409" w:rsidRPr="004761F0" w:rsidRDefault="00651409" w:rsidP="00651409">
      <w:pPr>
        <w:shd w:val="clear" w:color="auto" w:fill="FFFFFF"/>
        <w:spacing w:after="150" w:line="240" w:lineRule="auto"/>
        <w:ind w:left="360"/>
        <w:jc w:val="both"/>
        <w:rPr>
          <w:rFonts w:ascii="Arial" w:eastAsia="Times New Roman" w:hAnsi="Arial" w:cs="Arial"/>
          <w:lang w:val="es-ES" w:eastAsia="es-MX"/>
        </w:rPr>
      </w:pPr>
      <w:r w:rsidRPr="004761F0">
        <w:rPr>
          <w:rFonts w:ascii="Arial" w:eastAsia="Times New Roman" w:hAnsi="Arial" w:cs="Arial"/>
          <w:lang w:val="es-ES" w:eastAsia="es-MX"/>
        </w:rPr>
        <w:t>Ahí establece que: El Consejo de Ciencia, Tecnología e Innovación del Estado de Guerrero (COCYTIEG), es un organismo público descentralizado de la administración pública, no sectorizado, con personalidad jurídica y patrimonio propios, que goza de autonomía técnica, operativa y administrativa, con sede en la Ciudad de Chilpancingo, Guerrero.</w:t>
      </w:r>
    </w:p>
    <w:p w14:paraId="50761B26" w14:textId="32B3B012" w:rsidR="00651409" w:rsidRDefault="00651409" w:rsidP="00651409">
      <w:pPr>
        <w:spacing w:after="0"/>
        <w:ind w:left="360"/>
        <w:jc w:val="both"/>
        <w:rPr>
          <w:rFonts w:ascii="Arial" w:eastAsia="Times New Roman" w:hAnsi="Arial" w:cs="Arial"/>
          <w:lang w:val="es-ES" w:eastAsia="es-ES"/>
        </w:rPr>
      </w:pPr>
      <w:r w:rsidRPr="00514DDE">
        <w:rPr>
          <w:rFonts w:ascii="Arial" w:eastAsia="Times New Roman" w:hAnsi="Arial" w:cs="Arial"/>
          <w:lang w:val="es-ES" w:eastAsia="es-ES"/>
        </w:rPr>
        <w:t>El Consejo cuenta con un presupuesto Aprobado por parte del Gobierno del Estado de Guerrero, con el cual cubre los gastos operativos (Pago de nóminas y Gastos de Operación), durante el transcurso del ejercicio el CONACYT lanza convocatorias, que de acuerdo a sus lineamientos el COCYTIEG puede participar, enviando su propuesta y de acuerdo al Comité de Evaluación del CONACYT, esta puede ser aceptada y ministrado el recurso de la Convocatoria. De acuerdo a la  Ley General de Instituciones y Procedimientos Electorales establece en su artículo 458 numeral 8 que “los recursos obtenidos por la aplicación de sanciones económicas derivadas de infracciones cometidas por los sujetos del régimen sancionador electoral…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aplicadas por las autoridades locales”.</w:t>
      </w:r>
    </w:p>
    <w:p w14:paraId="32767410" w14:textId="054F5545" w:rsidR="007B2CD9" w:rsidRDefault="007B2CD9" w:rsidP="00651409">
      <w:pPr>
        <w:spacing w:after="0"/>
        <w:ind w:left="360"/>
        <w:jc w:val="both"/>
        <w:rPr>
          <w:rFonts w:ascii="Arial" w:eastAsia="Times New Roman" w:hAnsi="Arial" w:cs="Arial"/>
          <w:lang w:val="es-ES" w:eastAsia="es-ES"/>
        </w:rPr>
      </w:pPr>
    </w:p>
    <w:p w14:paraId="0585AAFE" w14:textId="77777777" w:rsidR="007B2CD9" w:rsidRPr="00FE1E05" w:rsidRDefault="007B2CD9" w:rsidP="007B2CD9">
      <w:pPr>
        <w:spacing w:after="0" w:line="240" w:lineRule="auto"/>
        <w:jc w:val="both"/>
        <w:rPr>
          <w:rFonts w:ascii="Arial" w:hAnsi="Arial" w:cs="Arial"/>
          <w:b/>
        </w:rPr>
      </w:pPr>
      <w:r w:rsidRPr="00FE1E05">
        <w:rPr>
          <w:rFonts w:ascii="Arial" w:hAnsi="Arial" w:cs="Arial"/>
          <w:b/>
        </w:rPr>
        <w:t>2. Describir el panorama Económico y Financiero:</w:t>
      </w:r>
    </w:p>
    <w:p w14:paraId="73FD7EEE" w14:textId="77777777" w:rsidR="007B2CD9" w:rsidRPr="00FE1E05" w:rsidRDefault="007B2CD9" w:rsidP="007B2CD9">
      <w:pPr>
        <w:spacing w:after="0" w:line="240" w:lineRule="auto"/>
        <w:jc w:val="both"/>
        <w:rPr>
          <w:rFonts w:ascii="Arial" w:hAnsi="Arial" w:cs="Arial"/>
        </w:rPr>
      </w:pPr>
    </w:p>
    <w:p w14:paraId="5EFB5430" w14:textId="77777777" w:rsidR="007B2CD9" w:rsidRDefault="007B2CD9" w:rsidP="007B2CD9">
      <w:pPr>
        <w:spacing w:after="0"/>
        <w:ind w:left="360"/>
        <w:jc w:val="both"/>
        <w:rPr>
          <w:rFonts w:ascii="Arial" w:eastAsia="Times New Roman" w:hAnsi="Arial" w:cs="Arial"/>
          <w:lang w:val="es-ES" w:eastAsia="es-ES"/>
        </w:rPr>
      </w:pPr>
      <w:r w:rsidRPr="00514DDE">
        <w:rPr>
          <w:rFonts w:ascii="Arial" w:eastAsia="Times New Roman" w:hAnsi="Arial" w:cs="Arial"/>
          <w:lang w:val="es-ES" w:eastAsia="es-ES"/>
        </w:rPr>
        <w:t xml:space="preserve">El Consejo cuenta con un presupuesto Aprobado por parte del Gobierno del Estado de Guerrero, con el cual cubre los gastos operativos (Pago de nóminas y Gastos de Operación), durante el transcurso del ejercicio el CONACYT lanza convocatorias, que de acuerdo a sus lineamientos el COCYTIEG puede participar, enviando su propuesta y de acuerdo al Comité de Evaluación del CONACYT, esta puede ser aceptada y ministrado el recurso de la Convocatoria. De acuerdo a la  Ley General de Instituciones y Procedimientos Electorales establece en su artículo 458 numeral 8 que “los recursos obtenidos por la aplicación de </w:t>
      </w:r>
      <w:r w:rsidRPr="00514DDE">
        <w:rPr>
          <w:rFonts w:ascii="Arial" w:eastAsia="Times New Roman" w:hAnsi="Arial" w:cs="Arial"/>
          <w:lang w:val="es-ES" w:eastAsia="es-ES"/>
        </w:rPr>
        <w:lastRenderedPageBreak/>
        <w:t>sanciones económicas derivadas de infracciones cometidas por los sujetos del régimen sancionador electoral…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aplicadas por las autoridades locales”.</w:t>
      </w:r>
    </w:p>
    <w:p w14:paraId="0D601F1F" w14:textId="48D93940" w:rsidR="007D1E76" w:rsidRPr="00FE03C5" w:rsidRDefault="007D1E76" w:rsidP="007D1E76">
      <w:pPr>
        <w:spacing w:after="0" w:line="240" w:lineRule="auto"/>
        <w:jc w:val="both"/>
        <w:rPr>
          <w:rFonts w:ascii="Arial" w:hAnsi="Arial" w:cs="Arial"/>
          <w:lang w:val="es-ES"/>
        </w:rPr>
      </w:pPr>
    </w:p>
    <w:p w14:paraId="3B96A69A" w14:textId="77777777" w:rsidR="00C9217D" w:rsidRPr="00FE1E05" w:rsidRDefault="00C9217D" w:rsidP="007D1E76">
      <w:pPr>
        <w:spacing w:after="0" w:line="240" w:lineRule="auto"/>
        <w:jc w:val="both"/>
        <w:rPr>
          <w:rFonts w:ascii="Arial" w:hAnsi="Arial" w:cs="Arial"/>
        </w:rPr>
      </w:pPr>
    </w:p>
    <w:p w14:paraId="1D824095"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3. Autoriza</w:t>
      </w:r>
      <w:r w:rsidR="00E00323" w:rsidRPr="00FE1E05">
        <w:rPr>
          <w:rFonts w:ascii="Arial" w:hAnsi="Arial" w:cs="Arial"/>
          <w:b/>
        </w:rPr>
        <w:t xml:space="preserve">ción </w:t>
      </w:r>
      <w:r w:rsidR="00C9217D">
        <w:rPr>
          <w:rFonts w:ascii="Arial" w:hAnsi="Arial" w:cs="Arial"/>
          <w:b/>
        </w:rPr>
        <w:t>y antecedentes</w:t>
      </w:r>
      <w:r w:rsidR="00E00323" w:rsidRPr="00FE1E05">
        <w:rPr>
          <w:rFonts w:ascii="Arial" w:hAnsi="Arial" w:cs="Arial"/>
          <w:b/>
        </w:rPr>
        <w:t>:</w:t>
      </w:r>
    </w:p>
    <w:p w14:paraId="28F4576B" w14:textId="77777777" w:rsidR="007D1E76" w:rsidRPr="00FE1E05" w:rsidRDefault="007D1E76" w:rsidP="007D1E76">
      <w:pPr>
        <w:spacing w:after="0" w:line="240" w:lineRule="auto"/>
        <w:jc w:val="both"/>
        <w:rPr>
          <w:rFonts w:ascii="Arial" w:hAnsi="Arial" w:cs="Arial"/>
        </w:rPr>
      </w:pPr>
    </w:p>
    <w:p w14:paraId="6BE27BAE" w14:textId="77777777" w:rsidR="00F5168E" w:rsidRDefault="00F5168E" w:rsidP="00F5168E">
      <w:pPr>
        <w:pStyle w:val="INCISO"/>
        <w:spacing w:after="0" w:line="276" w:lineRule="auto"/>
        <w:ind w:left="360" w:firstLine="0"/>
        <w:rPr>
          <w:iCs/>
          <w:sz w:val="22"/>
          <w:szCs w:val="22"/>
          <w:lang w:val="es-MX"/>
        </w:rPr>
      </w:pPr>
      <w:r w:rsidRPr="000D2B5E">
        <w:rPr>
          <w:iCs/>
          <w:sz w:val="22"/>
          <w:szCs w:val="22"/>
          <w:lang w:val="es-MX"/>
        </w:rPr>
        <w:t>El Gobierno del Estado de Guerrero crea el Consejo de Ciencia y Tecnología del Estado de Guerrero (CECYTEG), como un organismo público descentralizado, con personalidad jurídica y patrimonio propios, con domicilio en la ciudad de Chilpancingo, Guerrero, establecido así en el decreto de creación número 376 y publicado en el periódico oficial del Gobierno del Estado de Guerrero, el día viernes 23 de Julio de 1999.</w:t>
      </w:r>
    </w:p>
    <w:p w14:paraId="6AAFA4F7" w14:textId="77777777" w:rsidR="00F5168E" w:rsidRPr="000D2B5E" w:rsidRDefault="00F5168E" w:rsidP="00F5168E">
      <w:pPr>
        <w:pStyle w:val="INCISO"/>
        <w:spacing w:after="0" w:line="276" w:lineRule="auto"/>
        <w:ind w:left="360" w:firstLine="0"/>
        <w:rPr>
          <w:iCs/>
          <w:sz w:val="22"/>
          <w:szCs w:val="22"/>
          <w:lang w:val="es-MX"/>
        </w:rPr>
      </w:pPr>
    </w:p>
    <w:p w14:paraId="6F588127" w14:textId="77777777" w:rsidR="00F5168E" w:rsidRDefault="00F5168E" w:rsidP="00F5168E">
      <w:pPr>
        <w:pStyle w:val="INCISO"/>
        <w:tabs>
          <w:tab w:val="left" w:pos="993"/>
        </w:tabs>
        <w:spacing w:after="0" w:line="276" w:lineRule="auto"/>
        <w:ind w:left="426" w:firstLine="0"/>
        <w:rPr>
          <w:iCs/>
          <w:sz w:val="22"/>
          <w:szCs w:val="22"/>
          <w:lang w:val="es-MX"/>
        </w:rPr>
      </w:pPr>
      <w:r w:rsidRPr="000D2B5E">
        <w:rPr>
          <w:iCs/>
          <w:sz w:val="22"/>
          <w:szCs w:val="22"/>
          <w:lang w:val="es-MX"/>
        </w:rPr>
        <w:t>El objetivo del CECYTEG fue impulsar, fomentar y coordinar acciones encaminadas a promover el desarrollo científico y tecnológico del Estado con el propósito de satisfacer los requerimientos en la materia de los sectores público, social y privado, preferentemente aquellos que resultan estratégicos para el desarrollo sustentable de la entidad.</w:t>
      </w:r>
    </w:p>
    <w:p w14:paraId="315FA4D0" w14:textId="77777777" w:rsidR="00F5168E" w:rsidRDefault="00F5168E" w:rsidP="00F5168E">
      <w:pPr>
        <w:pStyle w:val="INCISO"/>
        <w:tabs>
          <w:tab w:val="left" w:pos="993"/>
        </w:tabs>
        <w:spacing w:after="0" w:line="276" w:lineRule="auto"/>
        <w:ind w:left="426" w:firstLine="0"/>
        <w:rPr>
          <w:iCs/>
          <w:sz w:val="22"/>
          <w:szCs w:val="22"/>
          <w:lang w:val="es-MX"/>
        </w:rPr>
      </w:pPr>
    </w:p>
    <w:p w14:paraId="3D428BEA" w14:textId="77777777" w:rsidR="00F5168E" w:rsidRDefault="00F5168E" w:rsidP="00F5168E">
      <w:pPr>
        <w:pStyle w:val="INCISO"/>
        <w:tabs>
          <w:tab w:val="left" w:pos="993"/>
        </w:tabs>
        <w:spacing w:after="0" w:line="276" w:lineRule="auto"/>
        <w:ind w:left="426" w:firstLine="0"/>
        <w:rPr>
          <w:iCs/>
          <w:sz w:val="22"/>
          <w:szCs w:val="22"/>
          <w:lang w:val="es-MX"/>
        </w:rPr>
      </w:pPr>
      <w:r w:rsidRPr="000D2B5E">
        <w:rPr>
          <w:iCs/>
          <w:sz w:val="22"/>
          <w:szCs w:val="22"/>
          <w:lang w:val="es-MX"/>
        </w:rPr>
        <w:t>Con la aprobación de la Ley 076 de Ciencia, Tecnología e Innovación del Estado de Guerrero, cambia el nombre del CECYTEG, por el de Consejo de Ciencia, Tecnología e Innovación del Estado de Guerrero (COCYTIEG). La aprobación de la ley, sin duda representó un logro para la comunidad académica y científica de la entidad, ya que en ella se establecen los compromisos que el Gobierno tiene, para con la ciencia y la tecnología, por ello las reformas de los últimos dos años nos ponen como obligación apostarle al conocimiento -Ciencia-Tecnología e Innovación- ese tridente que sin duda puede ser palanca de desarrollo de nuestra entidad, son los jóvenes estudiantes y profesionistas donde se debe enfocar el mayor de los recursos públicos del estado para erradicar estas dificultades que atraviesa el estado este último año.</w:t>
      </w:r>
    </w:p>
    <w:p w14:paraId="3CFE6D5E" w14:textId="77777777" w:rsidR="00F5168E" w:rsidRPr="00736C24" w:rsidRDefault="00F5168E" w:rsidP="00F5168E">
      <w:pPr>
        <w:pStyle w:val="INCISO"/>
        <w:tabs>
          <w:tab w:val="left" w:pos="993"/>
        </w:tabs>
        <w:spacing w:after="0" w:line="276" w:lineRule="auto"/>
        <w:ind w:left="426" w:firstLine="0"/>
        <w:rPr>
          <w:iCs/>
          <w:color w:val="FF0000"/>
          <w:sz w:val="22"/>
          <w:szCs w:val="22"/>
          <w:lang w:val="es-MX"/>
        </w:rPr>
      </w:pPr>
    </w:p>
    <w:p w14:paraId="07B6956E" w14:textId="69CF3176" w:rsidR="00F5168E" w:rsidRDefault="00F5168E" w:rsidP="00F5168E">
      <w:pPr>
        <w:pStyle w:val="INCISO"/>
        <w:tabs>
          <w:tab w:val="left" w:pos="993"/>
        </w:tabs>
        <w:spacing w:after="0" w:line="276" w:lineRule="auto"/>
        <w:ind w:left="426" w:firstLine="0"/>
        <w:rPr>
          <w:iCs/>
          <w:sz w:val="22"/>
          <w:szCs w:val="22"/>
          <w:lang w:val="es-MX"/>
        </w:rPr>
      </w:pPr>
      <w:r w:rsidRPr="00736C24">
        <w:rPr>
          <w:iCs/>
          <w:sz w:val="22"/>
          <w:szCs w:val="22"/>
          <w:lang w:val="es-MX"/>
        </w:rPr>
        <w:t>Por lo anterior, el Programa Operativo Anual 202</w:t>
      </w:r>
      <w:r w:rsidR="000B3CA3">
        <w:rPr>
          <w:iCs/>
          <w:sz w:val="22"/>
          <w:szCs w:val="22"/>
          <w:lang w:val="es-MX"/>
        </w:rPr>
        <w:t>5</w:t>
      </w:r>
      <w:r w:rsidRPr="00736C24">
        <w:rPr>
          <w:iCs/>
          <w:sz w:val="22"/>
          <w:szCs w:val="22"/>
          <w:lang w:val="es-MX"/>
        </w:rPr>
        <w:t xml:space="preserve"> </w:t>
      </w:r>
      <w:r w:rsidRPr="000D2B5E">
        <w:rPr>
          <w:iCs/>
          <w:sz w:val="22"/>
          <w:szCs w:val="22"/>
          <w:lang w:val="es-MX"/>
        </w:rPr>
        <w:t>del Consejo de Ciencia, Tecnología e Innovación del Estado de Guerrero, se realiza retomando lo establecido en la Ley 076 de Ciencia, Tecnología e Innovación del Estado de Guerrero, en su Artículo 2.- Para el cumplimiento de su objeto, esta Ley establece como finalidades:</w:t>
      </w:r>
    </w:p>
    <w:p w14:paraId="028F4E1E" w14:textId="77777777" w:rsidR="00F5168E" w:rsidRPr="000D2B5E" w:rsidRDefault="00F5168E" w:rsidP="00F5168E">
      <w:pPr>
        <w:pStyle w:val="INCISO"/>
        <w:tabs>
          <w:tab w:val="left" w:pos="993"/>
        </w:tabs>
        <w:spacing w:after="0" w:line="276" w:lineRule="auto"/>
        <w:ind w:left="426" w:firstLine="0"/>
        <w:rPr>
          <w:iCs/>
          <w:sz w:val="22"/>
          <w:szCs w:val="22"/>
          <w:lang w:val="es-MX"/>
        </w:rPr>
      </w:pPr>
    </w:p>
    <w:p w14:paraId="4EB48E5E" w14:textId="77777777" w:rsidR="00F5168E" w:rsidRPr="000D2B5E" w:rsidRDefault="00F5168E" w:rsidP="00F5168E">
      <w:pPr>
        <w:pStyle w:val="INCISO"/>
        <w:numPr>
          <w:ilvl w:val="0"/>
          <w:numId w:val="4"/>
        </w:numPr>
        <w:spacing w:after="0" w:line="276" w:lineRule="auto"/>
        <w:rPr>
          <w:iCs/>
          <w:sz w:val="22"/>
          <w:szCs w:val="22"/>
          <w:lang w:val="es-MX"/>
        </w:rPr>
      </w:pPr>
      <w:r w:rsidRPr="000D2B5E">
        <w:rPr>
          <w:iCs/>
          <w:sz w:val="22"/>
          <w:szCs w:val="22"/>
          <w:lang w:val="es-MX"/>
        </w:rPr>
        <w:t>Establecer como política del Ejecutivo del Estado y de los municipios, la promoción y el fortalecimiento de la ciencia, la tecnología y la Innovación, sustentada en la integración y la consolidación del Consejo de Ciencia, Tecnología e Innovación del Estado de Guerrero y del Sistema Estatal de Ciencia y Tecnología, como instrumentos estratégicos para el desarrollo de la entidad;</w:t>
      </w:r>
    </w:p>
    <w:p w14:paraId="7FC69233"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lastRenderedPageBreak/>
        <w:t>Propiciar la definición de políticas públicas, estatales y municipales, así como promover la participación social, académica y de los sectores productivos, para la elaboración del Programa Estatal de Ciencia, Tecnología e Innovación;</w:t>
      </w:r>
    </w:p>
    <w:p w14:paraId="7FE3AE80"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Establecer los medios de vinculación entre los sectores público, social y privado, para la aplicación y la difusión de la ciencia, la tecnología y la innovación, preferentemente en los sectores y actividades productivas que se desarrollan en la entidad;</w:t>
      </w:r>
    </w:p>
    <w:p w14:paraId="5CAA6DFE"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Impulsar la obtención, la administración eficiente, la aplicación correcta y la evaluación transparente de los recursos que el Estado, los municipios y los sectores productivos destinen a la ciencia, tecnología e innovación; así como, la concertación de los que la Federación aporte para ese mismo fin;</w:t>
      </w:r>
    </w:p>
    <w:p w14:paraId="114A8F1B"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en las instituciones educativas del Estado la investigación y el desarrollo de contenidos curriculares para la enseñanza de la ciencia;</w:t>
      </w:r>
    </w:p>
    <w:p w14:paraId="7460AC83"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Implementar un programa de estímulos económicos y reconocimientos a la comunidad científica;</w:t>
      </w:r>
    </w:p>
    <w:p w14:paraId="3BC71626"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Crear la Red de Información Científica y Tecnológica e Innovación del Estado de Guerrero;</w:t>
      </w:r>
    </w:p>
    <w:p w14:paraId="5FA993AF"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Establecer el Sistema Estatal de Investigadores;</w:t>
      </w:r>
    </w:p>
    <w:p w14:paraId="07937F4A"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la gestión de recursos financieros y materiales ante instancias de diversa naturaleza, que posibilite el fortalecimiento y la consolidación de los trabajos inherentes a sus fines;</w:t>
      </w:r>
    </w:p>
    <w:p w14:paraId="4086DDC6"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Asesorar en materia de ciencia, tecnología e innovación al Titular del Ejecutivo del Estado;</w:t>
      </w:r>
    </w:p>
    <w:p w14:paraId="10F6CEFF"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Promover la especialización de recursos humanos en cualquiera de las áreas de la ciencia, la tecnología y la innovación, que sean prioritarias para el desarrollo del Estado;</w:t>
      </w:r>
    </w:p>
    <w:p w14:paraId="676FCCD9" w14:textId="77777777" w:rsidR="00F5168E" w:rsidRPr="000D2B5E" w:rsidRDefault="00F5168E" w:rsidP="00F5168E">
      <w:pPr>
        <w:pStyle w:val="NormalWeb"/>
        <w:numPr>
          <w:ilvl w:val="0"/>
          <w:numId w:val="4"/>
        </w:numPr>
        <w:spacing w:line="276" w:lineRule="auto"/>
        <w:jc w:val="both"/>
        <w:rPr>
          <w:rFonts w:ascii="Arial" w:hAnsi="Arial" w:cs="Arial"/>
          <w:iCs/>
          <w:color w:val="000000"/>
          <w:sz w:val="22"/>
          <w:szCs w:val="22"/>
        </w:rPr>
      </w:pPr>
      <w:r w:rsidRPr="000D2B5E">
        <w:rPr>
          <w:rFonts w:ascii="Arial" w:hAnsi="Arial" w:cs="Arial"/>
          <w:iCs/>
          <w:color w:val="000000"/>
          <w:sz w:val="22"/>
          <w:szCs w:val="22"/>
        </w:rPr>
        <w:t>Difundir, divulgar, promover y reconocer los avances de las actividades científicas y tecnológicas; y</w:t>
      </w:r>
    </w:p>
    <w:p w14:paraId="47129439" w14:textId="77777777" w:rsidR="00F5168E" w:rsidRPr="000D2B5E" w:rsidRDefault="00F5168E" w:rsidP="00F5168E">
      <w:pPr>
        <w:pStyle w:val="NormalWeb"/>
        <w:numPr>
          <w:ilvl w:val="0"/>
          <w:numId w:val="4"/>
        </w:numPr>
        <w:spacing w:after="0" w:line="276" w:lineRule="auto"/>
        <w:jc w:val="both"/>
        <w:rPr>
          <w:rFonts w:ascii="Arial" w:hAnsi="Arial" w:cs="Arial"/>
          <w:iCs/>
          <w:sz w:val="22"/>
          <w:szCs w:val="22"/>
        </w:rPr>
      </w:pPr>
      <w:r w:rsidRPr="000D2B5E">
        <w:rPr>
          <w:rFonts w:ascii="Arial" w:hAnsi="Arial" w:cs="Arial"/>
          <w:iCs/>
          <w:color w:val="000000"/>
          <w:sz w:val="22"/>
          <w:szCs w:val="22"/>
        </w:rPr>
        <w:t xml:space="preserve"> Organizar y hacer pública la información científica y tecnológica en la entidad.</w:t>
      </w:r>
    </w:p>
    <w:p w14:paraId="5EBB38E8" w14:textId="77777777" w:rsidR="007D1E76" w:rsidRPr="00FE1E05" w:rsidRDefault="007D1E76" w:rsidP="007D1E76">
      <w:pPr>
        <w:spacing w:after="0" w:line="240" w:lineRule="auto"/>
        <w:jc w:val="both"/>
        <w:rPr>
          <w:rFonts w:ascii="Arial" w:hAnsi="Arial" w:cs="Arial"/>
        </w:rPr>
      </w:pPr>
    </w:p>
    <w:p w14:paraId="4F8316B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 xml:space="preserve">Organización y </w:t>
      </w:r>
      <w:r w:rsidR="00092822">
        <w:rPr>
          <w:rFonts w:ascii="Arial" w:hAnsi="Arial" w:cs="Arial"/>
          <w:b/>
        </w:rPr>
        <w:t>objeto s</w:t>
      </w:r>
      <w:r w:rsidR="00E00323" w:rsidRPr="00FE1E05">
        <w:rPr>
          <w:rFonts w:ascii="Arial" w:hAnsi="Arial" w:cs="Arial"/>
          <w:b/>
        </w:rPr>
        <w:t>ocial:</w:t>
      </w:r>
    </w:p>
    <w:p w14:paraId="6814EE32" w14:textId="77777777" w:rsidR="00F5168E" w:rsidRPr="00514DDE" w:rsidRDefault="00F5168E" w:rsidP="00F5168E">
      <w:pPr>
        <w:spacing w:after="0"/>
        <w:jc w:val="both"/>
        <w:rPr>
          <w:rFonts w:ascii="Arial" w:hAnsi="Arial" w:cs="Arial"/>
        </w:rPr>
      </w:pPr>
    </w:p>
    <w:p w14:paraId="0602E11D" w14:textId="77777777" w:rsidR="00F5168E" w:rsidRPr="000D2B5E" w:rsidRDefault="00F5168E" w:rsidP="00F5168E">
      <w:pPr>
        <w:pStyle w:val="Prrafodelista"/>
        <w:numPr>
          <w:ilvl w:val="0"/>
          <w:numId w:val="6"/>
        </w:numPr>
        <w:spacing w:after="0"/>
        <w:jc w:val="both"/>
        <w:rPr>
          <w:rFonts w:ascii="Arial" w:hAnsi="Arial" w:cs="Arial"/>
          <w:b/>
        </w:rPr>
      </w:pPr>
      <w:r w:rsidRPr="000D2B5E">
        <w:rPr>
          <w:rFonts w:ascii="Arial" w:hAnsi="Arial" w:cs="Arial"/>
          <w:b/>
        </w:rPr>
        <w:t>Organización y objeto social:</w:t>
      </w:r>
    </w:p>
    <w:p w14:paraId="3782CD0F" w14:textId="77777777" w:rsidR="00F5168E" w:rsidRPr="00514DDE" w:rsidRDefault="00F5168E" w:rsidP="00F5168E">
      <w:pPr>
        <w:spacing w:after="0"/>
        <w:jc w:val="both"/>
        <w:rPr>
          <w:rFonts w:ascii="Arial" w:hAnsi="Arial" w:cs="Arial"/>
        </w:rPr>
      </w:pPr>
    </w:p>
    <w:p w14:paraId="300182C8" w14:textId="77777777" w:rsidR="00F5168E" w:rsidRDefault="00F5168E" w:rsidP="00F5168E">
      <w:pPr>
        <w:numPr>
          <w:ilvl w:val="0"/>
          <w:numId w:val="2"/>
        </w:numPr>
        <w:spacing w:after="0"/>
        <w:ind w:left="1068"/>
        <w:jc w:val="both"/>
        <w:rPr>
          <w:rFonts w:ascii="Arial" w:hAnsi="Arial" w:cs="Arial"/>
        </w:rPr>
      </w:pPr>
      <w:r w:rsidRPr="00514DDE">
        <w:rPr>
          <w:rFonts w:ascii="Arial" w:hAnsi="Arial" w:cs="Arial"/>
        </w:rPr>
        <w:t xml:space="preserve">Objeto social y principales actividades. </w:t>
      </w:r>
    </w:p>
    <w:p w14:paraId="4502ED53" w14:textId="77777777" w:rsidR="00F5168E" w:rsidRPr="00514DDE" w:rsidRDefault="00F5168E" w:rsidP="00F5168E">
      <w:pPr>
        <w:spacing w:after="0"/>
        <w:ind w:left="708"/>
        <w:jc w:val="both"/>
        <w:rPr>
          <w:rFonts w:ascii="Arial" w:hAnsi="Arial" w:cs="Arial"/>
        </w:rPr>
      </w:pPr>
    </w:p>
    <w:p w14:paraId="1C576B9C" w14:textId="77777777" w:rsidR="00F5168E" w:rsidRPr="00514DDE" w:rsidRDefault="00F5168E" w:rsidP="00F5168E">
      <w:pPr>
        <w:spacing w:after="0"/>
        <w:ind w:left="1068"/>
        <w:jc w:val="both"/>
        <w:rPr>
          <w:rFonts w:ascii="Arial" w:hAnsi="Arial" w:cs="Arial"/>
        </w:rPr>
      </w:pPr>
      <w:bookmarkStart w:id="0" w:name="_Hlk79401118"/>
      <w:r w:rsidRPr="00514DDE">
        <w:rPr>
          <w:rFonts w:ascii="Arial" w:hAnsi="Arial" w:cs="Arial"/>
        </w:rPr>
        <w:t>OBJETIVOS:</w:t>
      </w:r>
    </w:p>
    <w:p w14:paraId="60C80D12" w14:textId="60599CEE"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Coordinar, formular y dirigir la política d</w:t>
      </w:r>
      <w:r w:rsidR="00785AE5">
        <w:rPr>
          <w:rFonts w:ascii="Arial" w:hAnsi="Arial" w:cs="Arial"/>
          <w:iCs/>
        </w:rPr>
        <w:t>e</w:t>
      </w:r>
      <w:r w:rsidRPr="000D2B5E">
        <w:rPr>
          <w:rFonts w:ascii="Arial" w:hAnsi="Arial" w:cs="Arial"/>
          <w:iCs/>
        </w:rPr>
        <w:t xml:space="preserve"> Ciencia, Tecnología e Innovación en el Estado.</w:t>
      </w:r>
    </w:p>
    <w:p w14:paraId="75AA5DBA" w14:textId="77777777"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 xml:space="preserve">Dictar los lineamientos que orienten el desarrollo científico y tecnológico en la Entidad, tomando en cuenta los objetivos prioritarios y estratégicos previstos en el Programa Estatal de Ciencia, Tecnología e Innovación, en concordancia </w:t>
      </w:r>
      <w:r w:rsidRPr="000D2B5E">
        <w:rPr>
          <w:rFonts w:ascii="Arial" w:hAnsi="Arial" w:cs="Arial"/>
          <w:iCs/>
        </w:rPr>
        <w:lastRenderedPageBreak/>
        <w:t>con el fin de contribuir a elevar los niveles de bienestar de la población y el desarrollo sustentable.</w:t>
      </w:r>
    </w:p>
    <w:p w14:paraId="23DAA1E2" w14:textId="77777777" w:rsidR="00F5168E" w:rsidRPr="000D2B5E" w:rsidRDefault="00F5168E" w:rsidP="00F5168E">
      <w:pPr>
        <w:pStyle w:val="Prrafodelista"/>
        <w:numPr>
          <w:ilvl w:val="0"/>
          <w:numId w:val="5"/>
        </w:numPr>
        <w:spacing w:after="0"/>
        <w:jc w:val="both"/>
        <w:rPr>
          <w:rFonts w:ascii="Arial" w:hAnsi="Arial" w:cs="Arial"/>
          <w:iCs/>
        </w:rPr>
      </w:pPr>
      <w:r w:rsidRPr="000D2B5E">
        <w:rPr>
          <w:rFonts w:ascii="Arial" w:hAnsi="Arial" w:cs="Arial"/>
          <w:iCs/>
        </w:rPr>
        <w:t>Incentivar que un mayor número de investigadores, tecnólogos y académicos participen en labores de investigación científica y tecnológica.</w:t>
      </w:r>
    </w:p>
    <w:p w14:paraId="15811194" w14:textId="77777777" w:rsidR="00F5168E" w:rsidRDefault="00F5168E" w:rsidP="00F5168E">
      <w:pPr>
        <w:pStyle w:val="INCISO"/>
        <w:spacing w:after="0" w:line="276" w:lineRule="auto"/>
        <w:ind w:left="720" w:firstLine="0"/>
        <w:rPr>
          <w:i/>
          <w:sz w:val="22"/>
          <w:szCs w:val="22"/>
        </w:rPr>
      </w:pPr>
    </w:p>
    <w:p w14:paraId="138C1044" w14:textId="77777777" w:rsidR="00F5168E" w:rsidRPr="00514DDE" w:rsidRDefault="00F5168E" w:rsidP="00F5168E">
      <w:pPr>
        <w:pStyle w:val="INCISO"/>
        <w:spacing w:after="0" w:line="276" w:lineRule="auto"/>
        <w:ind w:left="720" w:firstLine="0"/>
        <w:rPr>
          <w:i/>
          <w:sz w:val="22"/>
          <w:szCs w:val="22"/>
        </w:rPr>
      </w:pPr>
    </w:p>
    <w:p w14:paraId="7F58CEB3" w14:textId="77777777" w:rsidR="00F5168E" w:rsidRDefault="00F5168E" w:rsidP="00F5168E">
      <w:pPr>
        <w:pStyle w:val="INCISO"/>
        <w:spacing w:after="0" w:line="276" w:lineRule="auto"/>
        <w:ind w:left="1068" w:firstLine="0"/>
        <w:rPr>
          <w:sz w:val="22"/>
          <w:szCs w:val="22"/>
        </w:rPr>
      </w:pPr>
      <w:r w:rsidRPr="00514DDE">
        <w:rPr>
          <w:sz w:val="22"/>
          <w:szCs w:val="22"/>
        </w:rPr>
        <w:t xml:space="preserve">PRINCIPAL ACTIVIDAD: </w:t>
      </w:r>
    </w:p>
    <w:p w14:paraId="0CFEAC9B" w14:textId="77777777" w:rsidR="00F5168E" w:rsidRPr="00514DDE" w:rsidRDefault="00F5168E" w:rsidP="00F5168E">
      <w:pPr>
        <w:pStyle w:val="INCISO"/>
        <w:spacing w:after="0" w:line="276" w:lineRule="auto"/>
        <w:ind w:left="720" w:firstLine="0"/>
        <w:rPr>
          <w:sz w:val="22"/>
          <w:szCs w:val="22"/>
        </w:rPr>
      </w:pPr>
    </w:p>
    <w:p w14:paraId="2130684A" w14:textId="77777777" w:rsidR="00F5168E" w:rsidRPr="000D2B5E" w:rsidRDefault="00F5168E" w:rsidP="00F5168E">
      <w:pPr>
        <w:pStyle w:val="INCISO"/>
        <w:spacing w:after="0" w:line="276" w:lineRule="auto"/>
        <w:ind w:left="720" w:firstLine="0"/>
        <w:rPr>
          <w:iCs/>
          <w:sz w:val="22"/>
          <w:szCs w:val="22"/>
        </w:rPr>
      </w:pPr>
      <w:r w:rsidRPr="000D2B5E">
        <w:rPr>
          <w:iCs/>
          <w:sz w:val="22"/>
          <w:szCs w:val="22"/>
        </w:rPr>
        <w:t>Impulsar y fortalecer el desarrollo científico y la modernización tecnológica del Estado de Guerrero, mediante la formación de recursos humanos especializados de alto nivel, la promoción de proyectos específicos de la investigación y la divulgación y difusión de la información científica y tecnológica.</w:t>
      </w:r>
    </w:p>
    <w:bookmarkEnd w:id="0"/>
    <w:p w14:paraId="591D9847" w14:textId="77777777" w:rsidR="00F5168E" w:rsidRPr="00514DDE" w:rsidRDefault="00F5168E" w:rsidP="00F5168E">
      <w:pPr>
        <w:spacing w:after="0"/>
        <w:ind w:left="720"/>
        <w:jc w:val="both"/>
        <w:rPr>
          <w:rFonts w:ascii="Arial" w:hAnsi="Arial" w:cs="Arial"/>
        </w:rPr>
      </w:pPr>
    </w:p>
    <w:p w14:paraId="5F67BAE0" w14:textId="77777777" w:rsidR="00F5168E" w:rsidRPr="00514DDE" w:rsidRDefault="00F5168E" w:rsidP="00F5168E">
      <w:pPr>
        <w:spacing w:after="0"/>
        <w:ind w:left="720"/>
        <w:jc w:val="both"/>
        <w:rPr>
          <w:rFonts w:ascii="Arial" w:hAnsi="Arial" w:cs="Arial"/>
        </w:rPr>
      </w:pPr>
      <w:r w:rsidRPr="00514DDE">
        <w:rPr>
          <w:rFonts w:ascii="Arial" w:hAnsi="Arial" w:cs="Arial"/>
        </w:rPr>
        <w:t xml:space="preserve">  </w:t>
      </w:r>
    </w:p>
    <w:p w14:paraId="29791079" w14:textId="77777777" w:rsidR="00F5168E" w:rsidRDefault="00F5168E" w:rsidP="00F5168E">
      <w:pPr>
        <w:numPr>
          <w:ilvl w:val="0"/>
          <w:numId w:val="2"/>
        </w:numPr>
        <w:spacing w:after="0"/>
        <w:ind w:left="1068"/>
        <w:jc w:val="both"/>
        <w:rPr>
          <w:rFonts w:ascii="Arial" w:hAnsi="Arial" w:cs="Arial"/>
        </w:rPr>
      </w:pPr>
      <w:bookmarkStart w:id="1" w:name="_Hlk79401164"/>
      <w:r w:rsidRPr="00514DDE">
        <w:rPr>
          <w:rFonts w:ascii="Arial" w:hAnsi="Arial" w:cs="Arial"/>
        </w:rPr>
        <w:t xml:space="preserve">Régimen Jurídico que le es aplicable. (Forma como está dada de alta la entidad ante la Secretaría de Hacienda y Crédito Público, Unidad, etc.). </w:t>
      </w:r>
    </w:p>
    <w:bookmarkEnd w:id="1"/>
    <w:p w14:paraId="2479B76B" w14:textId="77777777" w:rsidR="00F5168E" w:rsidRPr="00514DDE" w:rsidRDefault="00F5168E" w:rsidP="00F5168E">
      <w:pPr>
        <w:spacing w:after="0"/>
        <w:ind w:left="708"/>
        <w:jc w:val="both"/>
        <w:rPr>
          <w:rFonts w:ascii="Arial" w:hAnsi="Arial" w:cs="Arial"/>
        </w:rPr>
      </w:pPr>
    </w:p>
    <w:p w14:paraId="6C7E45F5" w14:textId="77777777" w:rsidR="00F5168E" w:rsidRPr="00514DDE" w:rsidRDefault="00F5168E" w:rsidP="00F5168E">
      <w:pPr>
        <w:spacing w:after="0"/>
        <w:ind w:left="720"/>
        <w:jc w:val="both"/>
        <w:rPr>
          <w:rFonts w:ascii="Arial" w:hAnsi="Arial" w:cs="Arial"/>
          <w:i/>
        </w:rPr>
      </w:pPr>
      <w:bookmarkStart w:id="2" w:name="_Hlk79401207"/>
      <w:r w:rsidRPr="000D2B5E">
        <w:rPr>
          <w:rFonts w:ascii="Arial" w:hAnsi="Arial" w:cs="Arial"/>
          <w:iCs/>
        </w:rPr>
        <w:t>El Consejo de Ciencia, Tecnología e Innovación, es un Organismo Público Descentralizado del Gobierno del Estado de Guerrero, y de acuerdo al Régimen Fiscal es una Persona Moral sin Fines Lucrativos</w:t>
      </w:r>
      <w:r w:rsidRPr="00514DDE">
        <w:rPr>
          <w:rFonts w:ascii="Arial" w:hAnsi="Arial" w:cs="Arial"/>
          <w:i/>
        </w:rPr>
        <w:t xml:space="preserve">.    </w:t>
      </w:r>
      <w:bookmarkEnd w:id="2"/>
    </w:p>
    <w:p w14:paraId="434EA9C9" w14:textId="77777777" w:rsidR="00F5168E" w:rsidRPr="00514DDE" w:rsidRDefault="00F5168E" w:rsidP="00F5168E">
      <w:pPr>
        <w:spacing w:after="0"/>
        <w:ind w:left="720"/>
        <w:jc w:val="both"/>
        <w:rPr>
          <w:rFonts w:ascii="Arial" w:hAnsi="Arial" w:cs="Arial"/>
          <w:i/>
        </w:rPr>
      </w:pPr>
      <w:r w:rsidRPr="00514DDE">
        <w:rPr>
          <w:rFonts w:ascii="Arial" w:hAnsi="Arial" w:cs="Arial"/>
          <w:i/>
        </w:rPr>
        <w:t xml:space="preserve"> </w:t>
      </w:r>
    </w:p>
    <w:p w14:paraId="3BD45F82" w14:textId="77777777" w:rsidR="00F5168E" w:rsidRPr="00514DDE" w:rsidRDefault="00F5168E" w:rsidP="00F5168E">
      <w:pPr>
        <w:spacing w:after="0"/>
        <w:ind w:left="720"/>
        <w:jc w:val="both"/>
        <w:rPr>
          <w:rFonts w:ascii="Arial" w:hAnsi="Arial" w:cs="Arial"/>
          <w:i/>
        </w:rPr>
      </w:pPr>
    </w:p>
    <w:p w14:paraId="5D60CFBF" w14:textId="77777777" w:rsidR="00F5168E" w:rsidRDefault="00F5168E" w:rsidP="00F5168E">
      <w:pPr>
        <w:numPr>
          <w:ilvl w:val="0"/>
          <w:numId w:val="2"/>
        </w:numPr>
        <w:spacing w:after="0"/>
        <w:ind w:left="1068"/>
        <w:jc w:val="both"/>
        <w:rPr>
          <w:rFonts w:ascii="Arial" w:hAnsi="Arial" w:cs="Arial"/>
        </w:rPr>
      </w:pPr>
      <w:r w:rsidRPr="00514DDE">
        <w:rPr>
          <w:rFonts w:ascii="Arial" w:hAnsi="Arial" w:cs="Arial"/>
        </w:rPr>
        <w:t xml:space="preserve">Consideraciones fiscales del ente: obligaciones fiscales (contribuciones que esté obligado a pagar o retener). </w:t>
      </w:r>
    </w:p>
    <w:p w14:paraId="660EC433" w14:textId="77777777" w:rsidR="00F5168E" w:rsidRPr="00514DDE" w:rsidRDefault="00F5168E" w:rsidP="00F5168E">
      <w:pPr>
        <w:spacing w:after="0"/>
        <w:ind w:left="708"/>
        <w:jc w:val="both"/>
        <w:rPr>
          <w:rFonts w:ascii="Arial" w:hAnsi="Arial" w:cs="Arial"/>
        </w:rPr>
      </w:pPr>
    </w:p>
    <w:p w14:paraId="5F89D55B" w14:textId="77777777" w:rsidR="00F5168E" w:rsidRDefault="00F5168E" w:rsidP="00F5168E">
      <w:pPr>
        <w:spacing w:after="0"/>
        <w:ind w:left="720"/>
        <w:jc w:val="both"/>
        <w:rPr>
          <w:rFonts w:ascii="Arial" w:eastAsia="Times New Roman" w:hAnsi="Arial" w:cs="Arial"/>
          <w:iCs/>
          <w:lang w:eastAsia="es-ES"/>
        </w:rPr>
      </w:pPr>
      <w:r w:rsidRPr="000D2B5E">
        <w:rPr>
          <w:rFonts w:ascii="Arial" w:eastAsia="Times New Roman" w:hAnsi="Arial" w:cs="Arial"/>
          <w:iCs/>
          <w:lang w:eastAsia="es-ES"/>
        </w:rPr>
        <w:t xml:space="preserve">El COCYTIEG se encuentra dentro del Régimen Fiscal del título III de la Ley del Impuesto sobre la Renta (ISR), que regula a las personas morales no contribuyentes, de acuerdo a lo establecido en el artículo 95 de la Ley del ISR. </w:t>
      </w:r>
    </w:p>
    <w:p w14:paraId="45CAF56D" w14:textId="77777777" w:rsidR="00F5168E" w:rsidRDefault="00F5168E" w:rsidP="00F5168E">
      <w:pPr>
        <w:spacing w:after="0"/>
        <w:ind w:left="720"/>
        <w:jc w:val="both"/>
        <w:rPr>
          <w:rFonts w:ascii="Arial" w:eastAsia="Times New Roman" w:hAnsi="Arial" w:cs="Arial"/>
          <w:iCs/>
          <w:lang w:eastAsia="es-ES"/>
        </w:rPr>
      </w:pPr>
    </w:p>
    <w:p w14:paraId="1636299F" w14:textId="77777777" w:rsidR="00F5168E" w:rsidRDefault="00F5168E" w:rsidP="00F5168E">
      <w:pPr>
        <w:spacing w:after="0"/>
        <w:ind w:left="720"/>
        <w:jc w:val="both"/>
        <w:rPr>
          <w:rFonts w:ascii="Arial" w:hAnsi="Arial" w:cs="Arial"/>
          <w:iCs/>
        </w:rPr>
      </w:pPr>
      <w:r w:rsidRPr="000D2B5E">
        <w:rPr>
          <w:rFonts w:ascii="Arial" w:eastAsia="Times New Roman" w:hAnsi="Arial" w:cs="Arial"/>
          <w:iCs/>
          <w:lang w:eastAsia="es-ES"/>
        </w:rPr>
        <w:t>El COCYTIEG está obligado a retener y enterar el ISR, derivado de servicios profesionales independientes y arrendamientos, pagados a personas físicas, así como los impuestos derivados de sueldos pagados al personal.</w:t>
      </w:r>
      <w:r w:rsidRPr="000D2B5E">
        <w:rPr>
          <w:rFonts w:ascii="Arial" w:hAnsi="Arial" w:cs="Arial"/>
          <w:iCs/>
        </w:rPr>
        <w:t xml:space="preserve"> </w:t>
      </w:r>
    </w:p>
    <w:p w14:paraId="36E77621" w14:textId="77777777" w:rsidR="00F5168E" w:rsidRPr="000D2B5E" w:rsidRDefault="00F5168E" w:rsidP="00F5168E">
      <w:pPr>
        <w:spacing w:after="0"/>
        <w:ind w:left="720"/>
        <w:jc w:val="both"/>
        <w:rPr>
          <w:rFonts w:ascii="Arial" w:hAnsi="Arial" w:cs="Arial"/>
          <w:iCs/>
        </w:rPr>
      </w:pPr>
    </w:p>
    <w:p w14:paraId="68ABA0C2" w14:textId="77777777" w:rsidR="00F5168E" w:rsidRPr="000D2B5E" w:rsidRDefault="00F5168E" w:rsidP="00F5168E">
      <w:pPr>
        <w:spacing w:after="0"/>
        <w:ind w:left="720"/>
        <w:jc w:val="both"/>
        <w:rPr>
          <w:rFonts w:ascii="Arial" w:eastAsia="Times New Roman" w:hAnsi="Arial" w:cs="Arial"/>
          <w:iCs/>
          <w:lang w:eastAsia="es-ES"/>
        </w:rPr>
      </w:pPr>
      <w:r w:rsidRPr="000D2B5E">
        <w:rPr>
          <w:rFonts w:ascii="Arial" w:eastAsia="Times New Roman" w:hAnsi="Arial" w:cs="Arial"/>
          <w:iCs/>
          <w:lang w:eastAsia="es-ES"/>
        </w:rPr>
        <w:t>Pago de Impuesto Sobre Nómina Estatal, sobre las erogaciones por remuneraciones al personal subordinado o asimilable.</w:t>
      </w:r>
    </w:p>
    <w:p w14:paraId="1B432B57" w14:textId="77777777" w:rsidR="00F5168E" w:rsidRDefault="00F5168E" w:rsidP="00F5168E">
      <w:pPr>
        <w:spacing w:after="0" w:line="240" w:lineRule="auto"/>
        <w:ind w:left="720"/>
        <w:jc w:val="both"/>
        <w:rPr>
          <w:rFonts w:ascii="Arial" w:hAnsi="Arial" w:cs="Arial"/>
        </w:rPr>
      </w:pPr>
    </w:p>
    <w:p w14:paraId="7AE25B8E" w14:textId="77777777" w:rsidR="00F5168E" w:rsidRDefault="00F5168E" w:rsidP="00F5168E">
      <w:pPr>
        <w:numPr>
          <w:ilvl w:val="0"/>
          <w:numId w:val="2"/>
        </w:numPr>
        <w:spacing w:after="0" w:line="240" w:lineRule="auto"/>
        <w:jc w:val="both"/>
        <w:rPr>
          <w:rFonts w:ascii="Arial" w:hAnsi="Arial" w:cs="Arial"/>
        </w:rPr>
      </w:pPr>
      <w:r w:rsidRPr="00A52099">
        <w:rPr>
          <w:rFonts w:ascii="Arial" w:hAnsi="Arial" w:cs="Arial"/>
        </w:rPr>
        <w:t>Estructura organizacional básica. - *Anexar organigrama de la entidad.</w:t>
      </w:r>
    </w:p>
    <w:p w14:paraId="58DF4434" w14:textId="77777777" w:rsidR="00F5168E" w:rsidRDefault="00F5168E" w:rsidP="00F5168E">
      <w:pPr>
        <w:spacing w:after="0" w:line="240" w:lineRule="auto"/>
        <w:jc w:val="both"/>
        <w:rPr>
          <w:rFonts w:ascii="Arial" w:hAnsi="Arial" w:cs="Arial"/>
        </w:rPr>
      </w:pPr>
    </w:p>
    <w:p w14:paraId="08487535" w14:textId="77777777" w:rsidR="00F5168E" w:rsidRDefault="00F5168E" w:rsidP="00F5168E">
      <w:pPr>
        <w:spacing w:after="0" w:line="240" w:lineRule="auto"/>
        <w:jc w:val="center"/>
        <w:rPr>
          <w:rFonts w:ascii="Arial" w:hAnsi="Arial" w:cs="Arial"/>
        </w:rPr>
      </w:pPr>
    </w:p>
    <w:p w14:paraId="5EC51E76" w14:textId="77777777" w:rsidR="00F5168E" w:rsidRDefault="00F5168E" w:rsidP="00F5168E">
      <w:pPr>
        <w:spacing w:after="0" w:line="240" w:lineRule="auto"/>
        <w:jc w:val="both"/>
        <w:rPr>
          <w:rFonts w:ascii="Arial" w:hAnsi="Arial" w:cs="Arial"/>
        </w:rPr>
      </w:pPr>
    </w:p>
    <w:p w14:paraId="4B2E7526" w14:textId="399BAE5C" w:rsidR="00F5168E" w:rsidRDefault="00785AE5" w:rsidP="00F5168E">
      <w:pPr>
        <w:spacing w:after="0" w:line="240" w:lineRule="auto"/>
        <w:jc w:val="both"/>
        <w:rPr>
          <w:rFonts w:ascii="Arial" w:hAnsi="Arial" w:cs="Arial"/>
        </w:rPr>
      </w:pPr>
      <w:r w:rsidRPr="00785AE5">
        <w:rPr>
          <w:rFonts w:ascii="Arial" w:hAnsi="Arial" w:cs="Arial"/>
          <w:noProof/>
        </w:rPr>
        <w:lastRenderedPageBreak/>
        <w:drawing>
          <wp:inline distT="0" distB="0" distL="0" distR="0" wp14:anchorId="247CC662" wp14:editId="3137A26A">
            <wp:extent cx="5972810" cy="3580765"/>
            <wp:effectExtent l="0" t="0" r="889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10" cy="3580765"/>
                    </a:xfrm>
                    <a:prstGeom prst="rect">
                      <a:avLst/>
                    </a:prstGeom>
                  </pic:spPr>
                </pic:pic>
              </a:graphicData>
            </a:graphic>
          </wp:inline>
        </w:drawing>
      </w:r>
    </w:p>
    <w:p w14:paraId="50511C4E" w14:textId="2A6BB123" w:rsidR="00F5168E" w:rsidRDefault="00F5168E" w:rsidP="00F5168E">
      <w:pPr>
        <w:spacing w:after="0" w:line="240" w:lineRule="auto"/>
        <w:jc w:val="both"/>
        <w:rPr>
          <w:rFonts w:ascii="Arial" w:hAnsi="Arial" w:cs="Arial"/>
        </w:rPr>
      </w:pPr>
    </w:p>
    <w:p w14:paraId="52B7AC95" w14:textId="12D999BA" w:rsidR="00F5168E" w:rsidRDefault="00F5168E" w:rsidP="00F5168E">
      <w:pPr>
        <w:spacing w:after="0" w:line="240" w:lineRule="auto"/>
        <w:jc w:val="both"/>
        <w:rPr>
          <w:rFonts w:ascii="Arial" w:hAnsi="Arial" w:cs="Arial"/>
        </w:rPr>
      </w:pPr>
    </w:p>
    <w:p w14:paraId="0FAB651B" w14:textId="1F1DE0BE" w:rsidR="007D1E76" w:rsidRPr="00FE1E05" w:rsidRDefault="007D1E76" w:rsidP="007D1E76">
      <w:pPr>
        <w:spacing w:after="0" w:line="240" w:lineRule="auto"/>
        <w:jc w:val="both"/>
        <w:rPr>
          <w:rFonts w:ascii="Arial" w:hAnsi="Arial" w:cs="Arial"/>
        </w:rPr>
      </w:pPr>
    </w:p>
    <w:p w14:paraId="3D526C63" w14:textId="10D9AFCA"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14:paraId="1E14F8EB"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259E18E1" w14:textId="77777777" w:rsidR="007D1E76" w:rsidRPr="00FE1E05" w:rsidRDefault="007D1E76" w:rsidP="007D1E76">
      <w:pPr>
        <w:spacing w:after="0" w:line="240" w:lineRule="auto"/>
        <w:jc w:val="both"/>
        <w:rPr>
          <w:rFonts w:ascii="Arial" w:hAnsi="Arial" w:cs="Arial"/>
        </w:rPr>
      </w:pPr>
    </w:p>
    <w:p w14:paraId="371832B9" w14:textId="77777777" w:rsidR="00F5168E"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w:t>
      </w:r>
      <w:r>
        <w:rPr>
          <w:rFonts w:ascii="Arial" w:hAnsi="Arial" w:cs="Arial"/>
        </w:rPr>
        <w:t>S</w:t>
      </w:r>
      <w:r w:rsidRPr="00FE1E05">
        <w:rPr>
          <w:rFonts w:ascii="Arial" w:hAnsi="Arial" w:cs="Arial"/>
        </w:rPr>
        <w:t>e ha observado la normatividad emitida por el CONAC y las disposiciones legales aplicables</w:t>
      </w:r>
      <w:r>
        <w:rPr>
          <w:rFonts w:ascii="Arial" w:hAnsi="Arial" w:cs="Arial"/>
        </w:rPr>
        <w:t xml:space="preserve"> de acuerdo a lo siguiente:</w:t>
      </w:r>
    </w:p>
    <w:p w14:paraId="365EC1C4" w14:textId="77777777" w:rsidR="00F5168E" w:rsidRDefault="00F5168E" w:rsidP="00F5168E">
      <w:pPr>
        <w:spacing w:after="0" w:line="240" w:lineRule="auto"/>
        <w:jc w:val="both"/>
        <w:rPr>
          <w:rFonts w:ascii="Arial" w:hAnsi="Arial" w:cs="Arial"/>
        </w:rPr>
      </w:pPr>
      <w:r>
        <w:rPr>
          <w:rFonts w:ascii="Arial" w:hAnsi="Arial" w:cs="Arial"/>
        </w:rPr>
        <w:t>1. Si (X)           No ()</w:t>
      </w:r>
    </w:p>
    <w:p w14:paraId="6C3C5EE2" w14:textId="77777777" w:rsidR="00F5168E" w:rsidRDefault="00F5168E" w:rsidP="00F5168E">
      <w:pPr>
        <w:spacing w:after="0" w:line="240" w:lineRule="auto"/>
        <w:jc w:val="both"/>
        <w:rPr>
          <w:rFonts w:ascii="Arial" w:hAnsi="Arial" w:cs="Arial"/>
        </w:rPr>
      </w:pPr>
    </w:p>
    <w:p w14:paraId="6310E668" w14:textId="77777777" w:rsidR="00F5168E" w:rsidRDefault="00F5168E" w:rsidP="00F5168E">
      <w:pPr>
        <w:spacing w:after="0" w:line="240" w:lineRule="auto"/>
        <w:jc w:val="both"/>
        <w:rPr>
          <w:rFonts w:ascii="Arial" w:hAnsi="Arial" w:cs="Arial"/>
        </w:rPr>
      </w:pPr>
    </w:p>
    <w:p w14:paraId="1A64099D" w14:textId="77777777" w:rsidR="00F5168E" w:rsidRDefault="00F5168E" w:rsidP="00F5168E">
      <w:pPr>
        <w:spacing w:after="0" w:line="240" w:lineRule="auto"/>
        <w:jc w:val="both"/>
        <w:rPr>
          <w:rFonts w:ascii="Arial" w:hAnsi="Arial" w:cs="Arial"/>
        </w:rPr>
      </w:pPr>
      <w:r>
        <w:rPr>
          <w:rFonts w:ascii="Arial" w:hAnsi="Arial" w:cs="Arial"/>
        </w:rPr>
        <w:t>2. Sistema de contabilidad utilizado por la administración:</w:t>
      </w:r>
    </w:p>
    <w:p w14:paraId="0AD179BF" w14:textId="77777777" w:rsidR="00F5168E" w:rsidRDefault="00F5168E" w:rsidP="00F5168E">
      <w:pPr>
        <w:spacing w:after="0" w:line="240" w:lineRule="auto"/>
        <w:jc w:val="both"/>
        <w:rPr>
          <w:rFonts w:ascii="Arial" w:hAnsi="Arial" w:cs="Arial"/>
        </w:rPr>
      </w:pPr>
    </w:p>
    <w:p w14:paraId="21384039" w14:textId="77777777" w:rsidR="00F5168E" w:rsidRDefault="00F5168E" w:rsidP="00F5168E">
      <w:pPr>
        <w:spacing w:after="0" w:line="240" w:lineRule="auto"/>
        <w:jc w:val="both"/>
        <w:rPr>
          <w:rFonts w:ascii="Arial" w:hAnsi="Arial" w:cs="Arial"/>
        </w:rPr>
      </w:pPr>
      <w:r>
        <w:rPr>
          <w:rFonts w:ascii="Arial" w:hAnsi="Arial" w:cs="Arial"/>
        </w:rPr>
        <w:t>Cumplimiento General de Ley</w:t>
      </w:r>
    </w:p>
    <w:p w14:paraId="06048827" w14:textId="77777777" w:rsidR="00F5168E" w:rsidRPr="00FE1E05" w:rsidRDefault="00F5168E" w:rsidP="00F5168E">
      <w:pPr>
        <w:spacing w:after="0" w:line="240" w:lineRule="auto"/>
        <w:jc w:val="both"/>
        <w:rPr>
          <w:rFonts w:ascii="Arial" w:hAnsi="Arial" w:cs="Arial"/>
        </w:rPr>
      </w:pPr>
    </w:p>
    <w:p w14:paraId="76E7F18B" w14:textId="77777777" w:rsidR="00F5168E" w:rsidRPr="00FE1E05" w:rsidRDefault="00F5168E" w:rsidP="00F5168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2A563C" w14:textId="77777777" w:rsidR="00F5168E" w:rsidRDefault="00F5168E" w:rsidP="00F5168E">
      <w:pPr>
        <w:spacing w:after="0"/>
        <w:jc w:val="both"/>
        <w:rPr>
          <w:rFonts w:ascii="Arial" w:hAnsi="Arial" w:cs="Arial"/>
          <w:iCs/>
        </w:rPr>
      </w:pPr>
    </w:p>
    <w:p w14:paraId="623B15A2" w14:textId="77777777" w:rsidR="00F5168E" w:rsidRPr="000D2B5E" w:rsidRDefault="00F5168E" w:rsidP="00F5168E">
      <w:pPr>
        <w:spacing w:after="0"/>
        <w:jc w:val="both"/>
        <w:rPr>
          <w:rFonts w:ascii="Arial" w:hAnsi="Arial" w:cs="Arial"/>
          <w:iCs/>
        </w:rPr>
      </w:pPr>
      <w:r w:rsidRPr="000D2B5E">
        <w:rPr>
          <w:rFonts w:ascii="Arial" w:hAnsi="Arial" w:cs="Arial"/>
          <w:iCs/>
        </w:rPr>
        <w:t>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0FB9DFE4" w14:textId="77777777" w:rsidR="00F5168E" w:rsidRPr="00FE1E05" w:rsidRDefault="00F5168E" w:rsidP="00F5168E">
      <w:pPr>
        <w:spacing w:after="0" w:line="240" w:lineRule="auto"/>
        <w:jc w:val="both"/>
        <w:rPr>
          <w:rFonts w:ascii="Arial" w:hAnsi="Arial" w:cs="Arial"/>
        </w:rPr>
      </w:pPr>
    </w:p>
    <w:p w14:paraId="68CEE0DA" w14:textId="77777777" w:rsidR="00F5168E" w:rsidRPr="00FE1E05" w:rsidRDefault="00F5168E" w:rsidP="00F5168E">
      <w:pPr>
        <w:spacing w:after="0" w:line="240" w:lineRule="auto"/>
        <w:jc w:val="both"/>
        <w:rPr>
          <w:rFonts w:ascii="Arial" w:hAnsi="Arial" w:cs="Arial"/>
        </w:rPr>
      </w:pPr>
    </w:p>
    <w:p w14:paraId="6394FFC8" w14:textId="77777777" w:rsidR="00F5168E" w:rsidRDefault="00F5168E" w:rsidP="00F5168E">
      <w:pPr>
        <w:spacing w:after="0" w:line="240" w:lineRule="auto"/>
        <w:jc w:val="both"/>
        <w:rPr>
          <w:rFonts w:ascii="Arial" w:hAnsi="Arial" w:cs="Arial"/>
        </w:rPr>
      </w:pPr>
      <w:r w:rsidRPr="00FE1E05">
        <w:rPr>
          <w:rFonts w:ascii="Arial" w:hAnsi="Arial" w:cs="Arial"/>
          <w:b/>
        </w:rPr>
        <w:lastRenderedPageBreak/>
        <w:t>c)</w:t>
      </w:r>
      <w:r w:rsidRPr="00FE1E05">
        <w:rPr>
          <w:rFonts w:ascii="Arial" w:hAnsi="Arial" w:cs="Arial"/>
        </w:rPr>
        <w:t xml:space="preserve"> Postulados básicos</w:t>
      </w:r>
      <w:r>
        <w:rPr>
          <w:rFonts w:ascii="Arial" w:hAnsi="Arial" w:cs="Arial"/>
        </w:rPr>
        <w:t xml:space="preserve"> de contabilidad gubernamental</w:t>
      </w:r>
      <w:r w:rsidRPr="00FE1E05">
        <w:rPr>
          <w:rFonts w:ascii="Arial" w:hAnsi="Arial" w:cs="Arial"/>
        </w:rPr>
        <w:t>.</w:t>
      </w:r>
    </w:p>
    <w:p w14:paraId="66258DC5" w14:textId="77777777" w:rsidR="00F5168E" w:rsidRPr="00FE1E05" w:rsidRDefault="00F5168E" w:rsidP="00F5168E">
      <w:pPr>
        <w:spacing w:after="0" w:line="240" w:lineRule="auto"/>
        <w:jc w:val="both"/>
        <w:rPr>
          <w:rFonts w:ascii="Arial" w:hAnsi="Arial" w:cs="Arial"/>
        </w:rPr>
      </w:pPr>
    </w:p>
    <w:p w14:paraId="49BCB0E8" w14:textId="77777777" w:rsidR="00F5168E" w:rsidRPr="000D2B5E" w:rsidRDefault="00F5168E" w:rsidP="00F5168E">
      <w:pPr>
        <w:spacing w:after="0"/>
        <w:jc w:val="both"/>
        <w:rPr>
          <w:rFonts w:ascii="Arial" w:hAnsi="Arial" w:cs="Arial"/>
          <w:iCs/>
        </w:rPr>
      </w:pPr>
      <w:r w:rsidRPr="000D2B5E">
        <w:rPr>
          <w:rFonts w:ascii="Arial" w:hAnsi="Arial" w:cs="Arial"/>
          <w:iCs/>
        </w:rPr>
        <w:t xml:space="preserve">Se han observado los lineamientos emitidos por el CONAC para el reconocimiento, valuación y revelación de los diferentes rubros de la información financiera, la base de medición utilizada ha sido el costo histórico, de acuerdo con el marco normativo aplicable. </w:t>
      </w:r>
    </w:p>
    <w:p w14:paraId="66DB9529" w14:textId="77777777" w:rsidR="00F5168E" w:rsidRDefault="00F5168E" w:rsidP="00F5168E">
      <w:pPr>
        <w:spacing w:after="0"/>
        <w:jc w:val="both"/>
        <w:rPr>
          <w:rFonts w:ascii="Arial" w:hAnsi="Arial" w:cs="Arial"/>
          <w:iCs/>
        </w:rPr>
      </w:pPr>
      <w:r w:rsidRPr="000D2B5E">
        <w:rPr>
          <w:rFonts w:ascii="Arial" w:hAnsi="Arial" w:cs="Arial"/>
          <w:iCs/>
        </w:rPr>
        <w:t xml:space="preserve">Postulados básicos: </w:t>
      </w:r>
    </w:p>
    <w:p w14:paraId="10F640C8" w14:textId="77777777" w:rsidR="00F5168E" w:rsidRPr="000D2B5E" w:rsidRDefault="00F5168E" w:rsidP="00F5168E">
      <w:pPr>
        <w:spacing w:after="0"/>
        <w:jc w:val="both"/>
        <w:rPr>
          <w:rFonts w:ascii="Arial" w:hAnsi="Arial" w:cs="Arial"/>
          <w:iCs/>
        </w:rPr>
      </w:pPr>
    </w:p>
    <w:p w14:paraId="521FE7EF"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Sustancia Económica </w:t>
      </w:r>
    </w:p>
    <w:p w14:paraId="2D11AD44"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Entes Públicos </w:t>
      </w:r>
    </w:p>
    <w:p w14:paraId="1A30E3B2"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Existencia Permanente </w:t>
      </w:r>
    </w:p>
    <w:p w14:paraId="609BDCE8"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Revelación Suficiente </w:t>
      </w:r>
    </w:p>
    <w:p w14:paraId="5676A7CA"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Importancia Relativa </w:t>
      </w:r>
    </w:p>
    <w:p w14:paraId="210FE5B9"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Registro e Integración Presupuestaria </w:t>
      </w:r>
    </w:p>
    <w:p w14:paraId="79ECAEEA"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Consolidación de la Información Financiera </w:t>
      </w:r>
    </w:p>
    <w:p w14:paraId="07FF3681"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Devengo Contable</w:t>
      </w:r>
    </w:p>
    <w:p w14:paraId="64DAB120"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Valuación </w:t>
      </w:r>
    </w:p>
    <w:p w14:paraId="34CA16A8" w14:textId="77777777" w:rsidR="00F5168E" w:rsidRDefault="00F5168E" w:rsidP="00F5168E">
      <w:pPr>
        <w:pStyle w:val="Prrafodelista"/>
        <w:numPr>
          <w:ilvl w:val="0"/>
          <w:numId w:val="7"/>
        </w:numPr>
        <w:spacing w:after="0"/>
        <w:jc w:val="both"/>
        <w:rPr>
          <w:rFonts w:ascii="Arial" w:hAnsi="Arial" w:cs="Arial"/>
          <w:iCs/>
        </w:rPr>
      </w:pPr>
      <w:r w:rsidRPr="000D2B5E">
        <w:rPr>
          <w:rFonts w:ascii="Arial" w:hAnsi="Arial" w:cs="Arial"/>
          <w:iCs/>
        </w:rPr>
        <w:t xml:space="preserve">Dualidad Económica </w:t>
      </w:r>
    </w:p>
    <w:p w14:paraId="47D3F270" w14:textId="77777777" w:rsidR="00F5168E" w:rsidRPr="000D2B5E" w:rsidRDefault="00F5168E" w:rsidP="00F5168E">
      <w:pPr>
        <w:pStyle w:val="Prrafodelista"/>
        <w:numPr>
          <w:ilvl w:val="0"/>
          <w:numId w:val="7"/>
        </w:numPr>
        <w:spacing w:after="0"/>
        <w:jc w:val="both"/>
        <w:rPr>
          <w:rFonts w:ascii="Arial" w:hAnsi="Arial" w:cs="Arial"/>
          <w:iCs/>
        </w:rPr>
      </w:pPr>
      <w:r w:rsidRPr="000D2B5E">
        <w:rPr>
          <w:rFonts w:ascii="Arial" w:hAnsi="Arial" w:cs="Arial"/>
          <w:iCs/>
        </w:rPr>
        <w:t>Consistencia</w:t>
      </w:r>
    </w:p>
    <w:p w14:paraId="29089080" w14:textId="77777777" w:rsidR="00F5168E" w:rsidRPr="00FE1E05" w:rsidRDefault="00F5168E" w:rsidP="00F5168E">
      <w:pPr>
        <w:spacing w:after="0" w:line="240" w:lineRule="auto"/>
        <w:jc w:val="both"/>
        <w:rPr>
          <w:rFonts w:ascii="Arial" w:hAnsi="Arial" w:cs="Arial"/>
        </w:rPr>
      </w:pPr>
    </w:p>
    <w:p w14:paraId="489C41DC" w14:textId="77777777" w:rsidR="00F5168E" w:rsidRPr="00FE1E05" w:rsidRDefault="00F5168E" w:rsidP="00F5168E">
      <w:pPr>
        <w:tabs>
          <w:tab w:val="left" w:pos="284"/>
        </w:tabs>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D977A14" w14:textId="77777777" w:rsidR="00F5168E" w:rsidRPr="00FE1E05" w:rsidRDefault="00F5168E" w:rsidP="00F5168E">
      <w:pPr>
        <w:spacing w:after="0" w:line="240" w:lineRule="auto"/>
        <w:jc w:val="both"/>
        <w:rPr>
          <w:rFonts w:ascii="Arial" w:hAnsi="Arial" w:cs="Arial"/>
        </w:rPr>
      </w:pPr>
    </w:p>
    <w:p w14:paraId="27330CFC" w14:textId="77777777" w:rsidR="00F5168E" w:rsidRPr="00FE1E05" w:rsidRDefault="00F5168E" w:rsidP="00F5168E">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el base devengado de acuerdo a la Ley de Contabilidad, deberán:</w:t>
      </w:r>
    </w:p>
    <w:p w14:paraId="6C85F078" w14:textId="77777777" w:rsidR="00F5168E" w:rsidRPr="00FE1E05" w:rsidRDefault="00F5168E" w:rsidP="00F5168E">
      <w:pPr>
        <w:spacing w:after="0" w:line="240" w:lineRule="auto"/>
        <w:jc w:val="both"/>
        <w:rPr>
          <w:rFonts w:ascii="Arial" w:hAnsi="Arial" w:cs="Arial"/>
        </w:rPr>
      </w:pPr>
    </w:p>
    <w:p w14:paraId="69670C06" w14:textId="77777777" w:rsidR="00F5168E" w:rsidRPr="00FE1E05" w:rsidRDefault="00F5168E" w:rsidP="00F5168E">
      <w:pPr>
        <w:spacing w:after="0" w:line="240" w:lineRule="auto"/>
        <w:jc w:val="both"/>
        <w:rPr>
          <w:rFonts w:ascii="Arial" w:hAnsi="Arial" w:cs="Arial"/>
        </w:rPr>
      </w:pPr>
      <w:r w:rsidRPr="00FE1E05">
        <w:rPr>
          <w:rFonts w:ascii="Arial" w:hAnsi="Arial" w:cs="Arial"/>
        </w:rPr>
        <w:t>*</w:t>
      </w:r>
      <w:r>
        <w:rPr>
          <w:rFonts w:ascii="Arial" w:hAnsi="Arial" w:cs="Arial"/>
        </w:rPr>
        <w:t>Esta nota no aplica al Ente Público</w:t>
      </w:r>
    </w:p>
    <w:p w14:paraId="71311301" w14:textId="77777777" w:rsidR="007D1E76" w:rsidRPr="00FE1E05" w:rsidRDefault="007D1E76" w:rsidP="007D1E76">
      <w:pPr>
        <w:spacing w:after="0" w:line="240" w:lineRule="auto"/>
        <w:jc w:val="both"/>
        <w:rPr>
          <w:rFonts w:ascii="Arial" w:hAnsi="Arial" w:cs="Arial"/>
        </w:rPr>
      </w:pPr>
    </w:p>
    <w:p w14:paraId="02B30733"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14:paraId="2927F07E" w14:textId="77777777" w:rsidR="007D1E76" w:rsidRPr="00FE1E05" w:rsidRDefault="007D1E76" w:rsidP="007D1E76">
      <w:pPr>
        <w:spacing w:after="0" w:line="240" w:lineRule="auto"/>
        <w:jc w:val="both"/>
        <w:rPr>
          <w:rFonts w:ascii="Arial" w:hAnsi="Arial" w:cs="Arial"/>
        </w:rPr>
      </w:pPr>
    </w:p>
    <w:p w14:paraId="228736F8" w14:textId="77777777" w:rsidR="00F5168E" w:rsidRPr="00FE1E05"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38547DD1" w14:textId="77777777" w:rsidR="00F5168E" w:rsidRDefault="00F5168E" w:rsidP="00F5168E">
      <w:pPr>
        <w:spacing w:after="0" w:line="240" w:lineRule="auto"/>
        <w:jc w:val="both"/>
        <w:rPr>
          <w:rFonts w:ascii="Arial" w:hAnsi="Arial" w:cs="Arial"/>
        </w:rPr>
      </w:pPr>
    </w:p>
    <w:p w14:paraId="1C6B9DD5" w14:textId="43B2EA23" w:rsidR="00F5168E" w:rsidRPr="00FE1E05" w:rsidRDefault="00F5168E" w:rsidP="00F5168E">
      <w:pPr>
        <w:spacing w:after="0" w:line="240" w:lineRule="auto"/>
        <w:jc w:val="both"/>
        <w:rPr>
          <w:rFonts w:ascii="Arial" w:hAnsi="Arial" w:cs="Arial"/>
        </w:rPr>
      </w:pPr>
      <w:r>
        <w:rPr>
          <w:rFonts w:ascii="Arial" w:hAnsi="Arial" w:cs="Arial"/>
        </w:rPr>
        <w:t xml:space="preserve">Hasta el </w:t>
      </w:r>
      <w:r w:rsidR="00C3755A">
        <w:rPr>
          <w:rFonts w:ascii="Arial" w:hAnsi="Arial" w:cs="Arial"/>
        </w:rPr>
        <w:t xml:space="preserve">31 de </w:t>
      </w:r>
      <w:r w:rsidR="00875E60">
        <w:rPr>
          <w:rFonts w:ascii="Arial" w:hAnsi="Arial" w:cs="Arial"/>
        </w:rPr>
        <w:t>marzo</w:t>
      </w:r>
      <w:r w:rsidR="00785AE5">
        <w:rPr>
          <w:rFonts w:ascii="Arial" w:hAnsi="Arial" w:cs="Arial"/>
        </w:rPr>
        <w:t xml:space="preserve"> de 202</w:t>
      </w:r>
      <w:r w:rsidR="00875E60">
        <w:rPr>
          <w:rFonts w:ascii="Arial" w:hAnsi="Arial" w:cs="Arial"/>
        </w:rPr>
        <w:t>6</w:t>
      </w:r>
      <w:r>
        <w:rPr>
          <w:rFonts w:ascii="Arial" w:hAnsi="Arial" w:cs="Arial"/>
        </w:rPr>
        <w:t>, no se han utilizado métodos de actualización para el Activo, Pasivo y Hacienda Pública.</w:t>
      </w:r>
    </w:p>
    <w:p w14:paraId="6792C539" w14:textId="77777777" w:rsidR="00F5168E" w:rsidRPr="00FE1E05" w:rsidRDefault="00F5168E" w:rsidP="00F5168E">
      <w:pPr>
        <w:spacing w:after="0" w:line="240" w:lineRule="auto"/>
        <w:jc w:val="both"/>
        <w:rPr>
          <w:rFonts w:ascii="Arial" w:hAnsi="Arial" w:cs="Arial"/>
        </w:rPr>
      </w:pPr>
    </w:p>
    <w:p w14:paraId="04A51B8A" w14:textId="77777777" w:rsidR="00F5168E" w:rsidRPr="00FE1E05" w:rsidRDefault="00F5168E" w:rsidP="00F5168E">
      <w:pPr>
        <w:spacing w:after="0" w:line="240" w:lineRule="auto"/>
        <w:jc w:val="both"/>
        <w:rPr>
          <w:rFonts w:ascii="Arial" w:hAnsi="Arial" w:cs="Arial"/>
        </w:rPr>
      </w:pPr>
      <w:r>
        <w:rPr>
          <w:rFonts w:ascii="Arial" w:hAnsi="Arial" w:cs="Arial"/>
          <w:b/>
        </w:rPr>
        <w:t>b</w:t>
      </w:r>
      <w:r w:rsidRPr="00FE1E05">
        <w:rPr>
          <w:rFonts w:ascii="Arial" w:hAnsi="Arial" w:cs="Arial"/>
          <w:b/>
        </w:rPr>
        <w:t>)</w:t>
      </w:r>
      <w:r w:rsidRPr="00FE1E05">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4D1E2BF6" w14:textId="77777777" w:rsidR="00F5168E" w:rsidRDefault="00F5168E" w:rsidP="00F5168E">
      <w:pPr>
        <w:spacing w:after="0" w:line="240" w:lineRule="auto"/>
        <w:jc w:val="both"/>
        <w:rPr>
          <w:rFonts w:ascii="Arial" w:hAnsi="Arial" w:cs="Arial"/>
        </w:rPr>
      </w:pPr>
    </w:p>
    <w:p w14:paraId="19896A5D" w14:textId="6FAB98BD" w:rsidR="00F5168E" w:rsidRDefault="00F5168E" w:rsidP="00F5168E">
      <w:pPr>
        <w:spacing w:after="0" w:line="240" w:lineRule="auto"/>
        <w:jc w:val="both"/>
        <w:rPr>
          <w:rFonts w:ascii="Arial" w:hAnsi="Arial" w:cs="Arial"/>
        </w:rPr>
      </w:pPr>
      <w:r>
        <w:rPr>
          <w:rFonts w:ascii="Arial" w:hAnsi="Arial" w:cs="Arial"/>
        </w:rPr>
        <w:t xml:space="preserve">Al </w:t>
      </w:r>
      <w:r w:rsidR="00C3755A">
        <w:rPr>
          <w:rFonts w:ascii="Arial" w:hAnsi="Arial" w:cs="Arial"/>
        </w:rPr>
        <w:t xml:space="preserve">31 de </w:t>
      </w:r>
      <w:r w:rsidR="00875E60">
        <w:rPr>
          <w:rFonts w:ascii="Arial" w:hAnsi="Arial" w:cs="Arial"/>
        </w:rPr>
        <w:t>marzo</w:t>
      </w:r>
      <w:r w:rsidR="008C3739">
        <w:rPr>
          <w:rFonts w:ascii="Arial" w:hAnsi="Arial" w:cs="Arial"/>
        </w:rPr>
        <w:t xml:space="preserve"> de 202</w:t>
      </w:r>
      <w:r w:rsidR="00875E60">
        <w:rPr>
          <w:rFonts w:ascii="Arial" w:hAnsi="Arial" w:cs="Arial"/>
        </w:rPr>
        <w:t>6</w:t>
      </w:r>
      <w:r>
        <w:rPr>
          <w:rFonts w:ascii="Arial" w:hAnsi="Arial" w:cs="Arial"/>
        </w:rPr>
        <w:t>, no se tienen beneficios para empleados en cuestión de reserva actuarial.</w:t>
      </w:r>
    </w:p>
    <w:p w14:paraId="47C23E23" w14:textId="77777777" w:rsidR="00F5168E" w:rsidRPr="00FE1E05" w:rsidRDefault="00F5168E" w:rsidP="00F5168E">
      <w:pPr>
        <w:spacing w:after="0" w:line="240" w:lineRule="auto"/>
        <w:jc w:val="both"/>
        <w:rPr>
          <w:rFonts w:ascii="Arial" w:hAnsi="Arial" w:cs="Arial"/>
        </w:rPr>
      </w:pPr>
    </w:p>
    <w:p w14:paraId="01D6A214" w14:textId="77777777" w:rsidR="00F5168E" w:rsidRPr="00FE1E05" w:rsidRDefault="00F5168E" w:rsidP="00F5168E">
      <w:pPr>
        <w:spacing w:after="0" w:line="240" w:lineRule="auto"/>
        <w:jc w:val="both"/>
        <w:rPr>
          <w:rFonts w:ascii="Arial" w:hAnsi="Arial" w:cs="Arial"/>
        </w:rPr>
      </w:pPr>
      <w:r>
        <w:rPr>
          <w:rFonts w:ascii="Arial" w:hAnsi="Arial" w:cs="Arial"/>
          <w:b/>
        </w:rPr>
        <w:t>c</w:t>
      </w:r>
      <w:r w:rsidRPr="00FE1E05">
        <w:rPr>
          <w:rFonts w:ascii="Arial" w:hAnsi="Arial" w:cs="Arial"/>
          <w:b/>
        </w:rPr>
        <w:t>)</w:t>
      </w:r>
      <w:r w:rsidRPr="00FE1E05">
        <w:rPr>
          <w:rFonts w:ascii="Arial" w:hAnsi="Arial" w:cs="Arial"/>
        </w:rPr>
        <w:t xml:space="preserve"> Provisiones: objetivo de su creación, monto y plazo:</w:t>
      </w:r>
    </w:p>
    <w:p w14:paraId="2214992E" w14:textId="77777777" w:rsidR="00F5168E" w:rsidRDefault="00F5168E" w:rsidP="00F5168E">
      <w:pPr>
        <w:spacing w:after="0" w:line="240" w:lineRule="auto"/>
        <w:jc w:val="both"/>
        <w:rPr>
          <w:rFonts w:ascii="Arial" w:hAnsi="Arial" w:cs="Arial"/>
        </w:rPr>
      </w:pPr>
    </w:p>
    <w:p w14:paraId="0B45513C" w14:textId="13E3B575" w:rsidR="00F5168E" w:rsidRDefault="00F5168E" w:rsidP="00F5168E">
      <w:pPr>
        <w:spacing w:after="0" w:line="240" w:lineRule="auto"/>
        <w:jc w:val="both"/>
        <w:rPr>
          <w:rFonts w:ascii="Arial" w:hAnsi="Arial" w:cs="Arial"/>
        </w:rPr>
      </w:pPr>
      <w:r>
        <w:rPr>
          <w:rFonts w:ascii="Arial" w:hAnsi="Arial" w:cs="Arial"/>
        </w:rPr>
        <w:t xml:space="preserve">Al </w:t>
      </w:r>
      <w:r w:rsidR="00C3755A">
        <w:rPr>
          <w:rFonts w:ascii="Arial" w:hAnsi="Arial" w:cs="Arial"/>
        </w:rPr>
        <w:t xml:space="preserve">31 de </w:t>
      </w:r>
      <w:r w:rsidR="00875E60">
        <w:rPr>
          <w:rFonts w:ascii="Arial" w:hAnsi="Arial" w:cs="Arial"/>
        </w:rPr>
        <w:t>marzo</w:t>
      </w:r>
      <w:r w:rsidR="008C3739">
        <w:rPr>
          <w:rFonts w:ascii="Arial" w:hAnsi="Arial" w:cs="Arial"/>
        </w:rPr>
        <w:t xml:space="preserve"> de 202</w:t>
      </w:r>
      <w:r w:rsidR="00875E60">
        <w:rPr>
          <w:rFonts w:ascii="Arial" w:hAnsi="Arial" w:cs="Arial"/>
        </w:rPr>
        <w:t>6</w:t>
      </w:r>
      <w:r>
        <w:rPr>
          <w:rFonts w:ascii="Arial" w:hAnsi="Arial" w:cs="Arial"/>
        </w:rPr>
        <w:t>, no se tienen provisiones.</w:t>
      </w:r>
    </w:p>
    <w:p w14:paraId="7D4A14E7" w14:textId="77777777" w:rsidR="00F5168E" w:rsidRPr="00FE1E05" w:rsidRDefault="00F5168E" w:rsidP="00F5168E">
      <w:pPr>
        <w:spacing w:after="0" w:line="240" w:lineRule="auto"/>
        <w:jc w:val="both"/>
        <w:rPr>
          <w:rFonts w:ascii="Arial" w:hAnsi="Arial" w:cs="Arial"/>
          <w:b/>
        </w:rPr>
      </w:pPr>
    </w:p>
    <w:p w14:paraId="1E10E545" w14:textId="77777777" w:rsidR="00F5168E" w:rsidRPr="00FE1E05" w:rsidRDefault="00F5168E" w:rsidP="00F5168E">
      <w:pPr>
        <w:spacing w:after="0" w:line="240" w:lineRule="auto"/>
        <w:jc w:val="both"/>
        <w:rPr>
          <w:rFonts w:ascii="Arial" w:hAnsi="Arial" w:cs="Arial"/>
        </w:rPr>
      </w:pPr>
      <w:r>
        <w:rPr>
          <w:rFonts w:ascii="Arial" w:hAnsi="Arial" w:cs="Arial"/>
          <w:b/>
        </w:rPr>
        <w:t>d</w:t>
      </w:r>
      <w:r w:rsidRPr="00FE1E05">
        <w:rPr>
          <w:rFonts w:ascii="Arial" w:hAnsi="Arial" w:cs="Arial"/>
          <w:b/>
        </w:rPr>
        <w:t>)</w:t>
      </w:r>
      <w:r w:rsidRPr="00FE1E05">
        <w:rPr>
          <w:rFonts w:ascii="Arial" w:hAnsi="Arial" w:cs="Arial"/>
        </w:rPr>
        <w:t xml:space="preserve"> Reservas: objetivo de su creación, monto y plazo:</w:t>
      </w:r>
    </w:p>
    <w:p w14:paraId="09384B95" w14:textId="77777777" w:rsidR="00F5168E" w:rsidRDefault="00F5168E" w:rsidP="00F5168E">
      <w:pPr>
        <w:tabs>
          <w:tab w:val="left" w:leader="underscore" w:pos="9639"/>
        </w:tabs>
        <w:spacing w:after="0" w:line="240" w:lineRule="auto"/>
        <w:jc w:val="both"/>
        <w:rPr>
          <w:rFonts w:ascii="Arial" w:hAnsi="Arial" w:cs="Arial"/>
          <w:szCs w:val="18"/>
        </w:rPr>
      </w:pPr>
    </w:p>
    <w:p w14:paraId="4FB8397E" w14:textId="77777777" w:rsidR="00F5168E" w:rsidRPr="00A94004" w:rsidRDefault="00F5168E" w:rsidP="00F5168E">
      <w:pPr>
        <w:tabs>
          <w:tab w:val="left" w:leader="underscore" w:pos="9639"/>
        </w:tabs>
        <w:spacing w:after="0" w:line="240" w:lineRule="auto"/>
        <w:jc w:val="both"/>
        <w:rPr>
          <w:rFonts w:ascii="Arial" w:hAnsi="Arial" w:cs="Arial"/>
          <w:szCs w:val="18"/>
        </w:rPr>
      </w:pPr>
      <w:r w:rsidRPr="00A94004">
        <w:rPr>
          <w:rFonts w:ascii="Arial" w:hAnsi="Arial" w:cs="Arial"/>
          <w:szCs w:val="18"/>
        </w:rPr>
        <w:t>* Esta nota no aplica al ente público.</w:t>
      </w:r>
    </w:p>
    <w:p w14:paraId="6982709C" w14:textId="77777777" w:rsidR="00F5168E" w:rsidRPr="00FE1E05" w:rsidRDefault="00F5168E" w:rsidP="00F5168E">
      <w:pPr>
        <w:spacing w:after="0" w:line="240" w:lineRule="auto"/>
        <w:jc w:val="both"/>
        <w:rPr>
          <w:rFonts w:ascii="Arial" w:hAnsi="Arial" w:cs="Arial"/>
        </w:rPr>
      </w:pPr>
    </w:p>
    <w:p w14:paraId="4C2708B5" w14:textId="77777777" w:rsidR="00F5168E" w:rsidRPr="00FE1E05" w:rsidRDefault="00F5168E" w:rsidP="00F5168E">
      <w:pPr>
        <w:spacing w:after="0" w:line="240" w:lineRule="auto"/>
        <w:jc w:val="both"/>
        <w:rPr>
          <w:rFonts w:ascii="Arial" w:hAnsi="Arial" w:cs="Arial"/>
        </w:rPr>
      </w:pPr>
      <w:r>
        <w:rPr>
          <w:rFonts w:ascii="Arial" w:hAnsi="Arial" w:cs="Arial"/>
          <w:b/>
        </w:rPr>
        <w:t>e</w:t>
      </w:r>
      <w:r w:rsidRPr="00FE1E05">
        <w:rPr>
          <w:rFonts w:ascii="Arial" w:hAnsi="Arial" w:cs="Arial"/>
          <w:b/>
        </w:rPr>
        <w:t>)</w:t>
      </w:r>
      <w:r w:rsidRPr="00FE1E05">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1085E126" w14:textId="77777777" w:rsidR="00F5168E" w:rsidRDefault="00F5168E" w:rsidP="00F5168E">
      <w:pPr>
        <w:spacing w:after="0" w:line="240" w:lineRule="auto"/>
        <w:jc w:val="both"/>
        <w:rPr>
          <w:rFonts w:ascii="Arial" w:hAnsi="Arial" w:cs="Arial"/>
          <w:szCs w:val="18"/>
        </w:rPr>
      </w:pPr>
    </w:p>
    <w:p w14:paraId="7B1B16AA" w14:textId="77777777" w:rsidR="00F5168E" w:rsidRDefault="00F5168E" w:rsidP="00F5168E">
      <w:pPr>
        <w:spacing w:after="0" w:line="240" w:lineRule="auto"/>
        <w:jc w:val="both"/>
        <w:rPr>
          <w:rFonts w:ascii="Arial" w:hAnsi="Arial" w:cs="Arial"/>
          <w:szCs w:val="18"/>
        </w:rPr>
      </w:pPr>
      <w:r w:rsidRPr="00A94004">
        <w:rPr>
          <w:rFonts w:ascii="Arial" w:hAnsi="Arial" w:cs="Arial"/>
          <w:szCs w:val="18"/>
        </w:rPr>
        <w:t>Los cambios en políticas contables que se llevaron a cabo en el Organismo para la emisión de información financiera, se realizaron de acuerdo a la Ley de Contabilidad Gubernamental y la Normatividad vigente emitida por el CONAC.</w:t>
      </w:r>
    </w:p>
    <w:p w14:paraId="594169DF" w14:textId="77777777" w:rsidR="00F5168E" w:rsidRPr="00A94004" w:rsidRDefault="00F5168E" w:rsidP="00F5168E">
      <w:pPr>
        <w:spacing w:after="0" w:line="240" w:lineRule="auto"/>
        <w:jc w:val="both"/>
        <w:rPr>
          <w:rFonts w:ascii="Arial" w:hAnsi="Arial" w:cs="Arial"/>
        </w:rPr>
      </w:pPr>
    </w:p>
    <w:p w14:paraId="3D87826D" w14:textId="77777777" w:rsidR="00F5168E" w:rsidRDefault="00F5168E" w:rsidP="00F5168E">
      <w:pPr>
        <w:spacing w:after="0" w:line="240" w:lineRule="auto"/>
        <w:jc w:val="both"/>
        <w:rPr>
          <w:rFonts w:ascii="Arial" w:hAnsi="Arial" w:cs="Arial"/>
        </w:rPr>
      </w:pPr>
      <w:r>
        <w:rPr>
          <w:rFonts w:ascii="Arial" w:hAnsi="Arial" w:cs="Arial"/>
          <w:b/>
        </w:rPr>
        <w:t>f</w:t>
      </w:r>
      <w:r w:rsidRPr="00FE1E05">
        <w:rPr>
          <w:rFonts w:ascii="Arial" w:hAnsi="Arial" w:cs="Arial"/>
          <w:b/>
        </w:rPr>
        <w:t>)</w:t>
      </w:r>
      <w:r w:rsidRPr="00FE1E05">
        <w:rPr>
          <w:rFonts w:ascii="Arial" w:hAnsi="Arial" w:cs="Arial"/>
        </w:rPr>
        <w:t xml:space="preserve"> Reclasificaciones: Se deben revelar todos aquellos movimientos entre cuentas por efectos de cambios en los tipos de operaciones:</w:t>
      </w:r>
    </w:p>
    <w:p w14:paraId="242A472D" w14:textId="77777777" w:rsidR="00F5168E" w:rsidRPr="00FE1E05" w:rsidRDefault="00F5168E" w:rsidP="00F5168E">
      <w:pPr>
        <w:spacing w:after="0" w:line="240" w:lineRule="auto"/>
        <w:jc w:val="both"/>
        <w:rPr>
          <w:rFonts w:ascii="Arial" w:hAnsi="Arial" w:cs="Arial"/>
        </w:rPr>
      </w:pPr>
    </w:p>
    <w:p w14:paraId="04F95F5F" w14:textId="77777777" w:rsidR="00F5168E" w:rsidRPr="00FE1E05" w:rsidRDefault="00F5168E" w:rsidP="00F5168E">
      <w:pPr>
        <w:spacing w:after="0" w:line="240" w:lineRule="auto"/>
        <w:jc w:val="both"/>
        <w:rPr>
          <w:rFonts w:ascii="Arial" w:hAnsi="Arial" w:cs="Arial"/>
        </w:rPr>
      </w:pPr>
      <w:r>
        <w:rPr>
          <w:rFonts w:ascii="Arial" w:hAnsi="Arial" w:cs="Arial"/>
          <w:b/>
        </w:rPr>
        <w:t>g</w:t>
      </w:r>
      <w:r w:rsidRPr="00FE1E05">
        <w:rPr>
          <w:rFonts w:ascii="Arial" w:hAnsi="Arial" w:cs="Arial"/>
          <w:b/>
        </w:rPr>
        <w:t>)</w:t>
      </w:r>
      <w:r w:rsidRPr="00FE1E05">
        <w:rPr>
          <w:rFonts w:ascii="Arial" w:hAnsi="Arial" w:cs="Arial"/>
        </w:rPr>
        <w:t xml:space="preserve"> Depuración y cancelación de saldos:</w:t>
      </w:r>
    </w:p>
    <w:p w14:paraId="6DCC60B4" w14:textId="77777777" w:rsidR="00F5168E" w:rsidRDefault="00F5168E" w:rsidP="00F5168E">
      <w:pPr>
        <w:spacing w:after="0" w:line="240" w:lineRule="auto"/>
        <w:jc w:val="both"/>
        <w:rPr>
          <w:rFonts w:ascii="Arial" w:hAnsi="Arial" w:cs="Arial"/>
        </w:rPr>
      </w:pPr>
    </w:p>
    <w:p w14:paraId="54A6C523" w14:textId="27E187FF" w:rsidR="00F5168E" w:rsidRDefault="00F5168E" w:rsidP="00F5168E">
      <w:pPr>
        <w:spacing w:after="0" w:line="240" w:lineRule="auto"/>
        <w:jc w:val="both"/>
        <w:rPr>
          <w:rFonts w:ascii="Arial" w:hAnsi="Arial" w:cs="Arial"/>
        </w:rPr>
      </w:pPr>
      <w:r>
        <w:rPr>
          <w:rFonts w:ascii="Arial" w:hAnsi="Arial" w:cs="Arial"/>
        </w:rPr>
        <w:t>El COCYTIEG no ha realizado depuración a los estados financieros durante el periodo.</w:t>
      </w:r>
    </w:p>
    <w:p w14:paraId="122B1077" w14:textId="77777777" w:rsidR="00F5168E" w:rsidRDefault="00F5168E" w:rsidP="00F5168E">
      <w:pPr>
        <w:spacing w:after="0" w:line="240" w:lineRule="auto"/>
        <w:jc w:val="both"/>
        <w:rPr>
          <w:rFonts w:ascii="Arial" w:hAnsi="Arial" w:cs="Arial"/>
        </w:rPr>
      </w:pPr>
    </w:p>
    <w:p w14:paraId="6AC1D8A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14:paraId="29A1A4C9" w14:textId="77777777" w:rsidR="007D1E76" w:rsidRPr="00FE1E05" w:rsidRDefault="007D1E76" w:rsidP="007D1E76">
      <w:pPr>
        <w:spacing w:after="0" w:line="240" w:lineRule="auto"/>
        <w:jc w:val="both"/>
        <w:rPr>
          <w:rFonts w:ascii="Arial" w:hAnsi="Arial" w:cs="Arial"/>
        </w:rPr>
      </w:pPr>
    </w:p>
    <w:p w14:paraId="7C8D63BB" w14:textId="77777777" w:rsidR="00F5168E" w:rsidRPr="003C0576" w:rsidRDefault="00F5168E" w:rsidP="00F5168E">
      <w:pPr>
        <w:spacing w:after="0" w:line="240" w:lineRule="auto"/>
        <w:jc w:val="both"/>
        <w:rPr>
          <w:rFonts w:ascii="Arial" w:hAnsi="Arial" w:cs="Arial"/>
          <w:bCs/>
        </w:rPr>
      </w:pPr>
      <w:r w:rsidRPr="003C0576">
        <w:rPr>
          <w:rFonts w:ascii="Arial" w:hAnsi="Arial" w:cs="Arial"/>
          <w:bCs/>
        </w:rPr>
        <w:t>*Esta nota no aplica al ente público.</w:t>
      </w:r>
    </w:p>
    <w:p w14:paraId="5C16748E" w14:textId="77777777" w:rsidR="006D7FC1" w:rsidRDefault="006D7FC1" w:rsidP="007D1E76">
      <w:pPr>
        <w:spacing w:after="0" w:line="240" w:lineRule="auto"/>
        <w:jc w:val="both"/>
        <w:rPr>
          <w:rFonts w:ascii="Arial" w:hAnsi="Arial" w:cs="Arial"/>
          <w:b/>
        </w:rPr>
      </w:pPr>
    </w:p>
    <w:p w14:paraId="64824C7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14:paraId="75BC6C1C" w14:textId="77777777" w:rsidR="007D1E76" w:rsidRPr="00FE1E05" w:rsidRDefault="007D1E76" w:rsidP="007D1E76">
      <w:pPr>
        <w:spacing w:after="0" w:line="240" w:lineRule="auto"/>
        <w:jc w:val="both"/>
        <w:rPr>
          <w:rFonts w:ascii="Arial" w:hAnsi="Arial" w:cs="Arial"/>
        </w:rPr>
      </w:pPr>
    </w:p>
    <w:p w14:paraId="1ED70003" w14:textId="77777777" w:rsidR="00F5168E" w:rsidRPr="00FE1E05" w:rsidRDefault="00F5168E" w:rsidP="00F5168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Vida útil o porcentajes de depreciación, deterioro o amortización utilizados en los diferentes tipos de activos:</w:t>
      </w:r>
    </w:p>
    <w:p w14:paraId="392839BF" w14:textId="77777777" w:rsidR="00F5168E" w:rsidRDefault="00F5168E" w:rsidP="00F5168E">
      <w:pPr>
        <w:spacing w:after="0" w:line="240" w:lineRule="auto"/>
        <w:jc w:val="both"/>
        <w:rPr>
          <w:rFonts w:ascii="Arial" w:hAnsi="Arial" w:cs="Arial"/>
        </w:rPr>
      </w:pPr>
    </w:p>
    <w:p w14:paraId="573C393D" w14:textId="77777777" w:rsidR="00F5168E" w:rsidRDefault="00F5168E" w:rsidP="00F5168E">
      <w:pPr>
        <w:spacing w:after="0" w:line="240" w:lineRule="auto"/>
        <w:jc w:val="both"/>
        <w:rPr>
          <w:rFonts w:ascii="Arial" w:hAnsi="Arial" w:cs="Arial"/>
        </w:rPr>
      </w:pPr>
      <w:r>
        <w:rPr>
          <w:rFonts w:ascii="Arial" w:hAnsi="Arial" w:cs="Arial"/>
        </w:rPr>
        <w:t>Se utiliza el método de Depreciación en Línea Recta.</w:t>
      </w:r>
    </w:p>
    <w:p w14:paraId="3C6CC5BB" w14:textId="77777777" w:rsidR="00F5168E" w:rsidRPr="00FE1E05" w:rsidRDefault="00F5168E" w:rsidP="00F5168E">
      <w:pPr>
        <w:spacing w:after="0" w:line="240" w:lineRule="auto"/>
        <w:jc w:val="both"/>
        <w:rPr>
          <w:rFonts w:ascii="Arial" w:hAnsi="Arial" w:cs="Arial"/>
          <w:b/>
        </w:rPr>
      </w:pPr>
    </w:p>
    <w:p w14:paraId="33EA7857" w14:textId="77777777" w:rsidR="00F5168E" w:rsidRPr="00FE1E05" w:rsidRDefault="00F5168E" w:rsidP="00F5168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Cambios en el porcentaje de depreciación o valor residual de los activos:</w:t>
      </w:r>
    </w:p>
    <w:p w14:paraId="4517808A" w14:textId="77777777" w:rsidR="00F5168E" w:rsidRDefault="00F5168E" w:rsidP="00F5168E">
      <w:pPr>
        <w:spacing w:after="0" w:line="240" w:lineRule="auto"/>
        <w:jc w:val="both"/>
        <w:rPr>
          <w:rFonts w:ascii="Arial" w:hAnsi="Arial" w:cs="Arial"/>
        </w:rPr>
      </w:pPr>
    </w:p>
    <w:p w14:paraId="31AB0D4B" w14:textId="77777777" w:rsidR="00F5168E" w:rsidRDefault="00F5168E" w:rsidP="00F5168E">
      <w:pPr>
        <w:spacing w:after="0" w:line="240" w:lineRule="auto"/>
        <w:jc w:val="both"/>
        <w:rPr>
          <w:rFonts w:ascii="Arial" w:hAnsi="Arial" w:cs="Arial"/>
        </w:rPr>
      </w:pPr>
      <w:r>
        <w:rPr>
          <w:rFonts w:ascii="Arial" w:hAnsi="Arial" w:cs="Arial"/>
        </w:rPr>
        <w:t>Durante el periodo, el COCYTIEG no realizó registros sobre depreciaciones en los activos.</w:t>
      </w:r>
    </w:p>
    <w:p w14:paraId="0A29C3F3" w14:textId="77777777" w:rsidR="00F5168E" w:rsidRPr="00FE1E05" w:rsidRDefault="00F5168E" w:rsidP="00F5168E">
      <w:pPr>
        <w:spacing w:after="0" w:line="240" w:lineRule="auto"/>
        <w:jc w:val="both"/>
        <w:rPr>
          <w:rFonts w:ascii="Arial" w:hAnsi="Arial" w:cs="Arial"/>
        </w:rPr>
      </w:pPr>
    </w:p>
    <w:p w14:paraId="7F4F029C" w14:textId="77777777" w:rsidR="00F5168E" w:rsidRPr="00FE1E05" w:rsidRDefault="00F5168E" w:rsidP="00F5168E">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Importe de los gastos capitalizados en el ejercicio, tanto financieros como de investigación y desarrollo:</w:t>
      </w:r>
    </w:p>
    <w:p w14:paraId="152429DD" w14:textId="77777777" w:rsidR="00F5168E" w:rsidRDefault="00F5168E" w:rsidP="00F5168E">
      <w:pPr>
        <w:spacing w:after="0" w:line="240" w:lineRule="auto"/>
        <w:jc w:val="both"/>
        <w:rPr>
          <w:rFonts w:ascii="Arial" w:eastAsia="Times New Roman" w:hAnsi="Arial" w:cs="Arial"/>
          <w:szCs w:val="18"/>
          <w:lang w:val="es-ES" w:eastAsia="es-ES"/>
        </w:rPr>
      </w:pPr>
    </w:p>
    <w:p w14:paraId="2766BB42" w14:textId="77777777" w:rsidR="00F5168E" w:rsidRPr="003C0576" w:rsidRDefault="00F5168E" w:rsidP="00F5168E">
      <w:pPr>
        <w:spacing w:after="0" w:line="240" w:lineRule="auto"/>
        <w:jc w:val="both"/>
        <w:rPr>
          <w:rFonts w:ascii="Arial" w:eastAsia="Times New Roman" w:hAnsi="Arial" w:cs="Arial"/>
          <w:szCs w:val="18"/>
          <w:lang w:val="es-ES" w:eastAsia="es-ES"/>
        </w:rPr>
      </w:pPr>
      <w:r w:rsidRPr="003C0576">
        <w:rPr>
          <w:rFonts w:ascii="Arial" w:eastAsia="Times New Roman" w:hAnsi="Arial" w:cs="Arial"/>
          <w:szCs w:val="18"/>
          <w:lang w:val="es-ES" w:eastAsia="es-ES"/>
        </w:rPr>
        <w:t>El COCYTIEG no realizó registros contables por concepto de Obras Capitalizables ni de Inversión Pública.</w:t>
      </w:r>
    </w:p>
    <w:p w14:paraId="2B2AA0C1" w14:textId="77777777" w:rsidR="00F5168E" w:rsidRPr="00FE1E05" w:rsidRDefault="00F5168E" w:rsidP="00F5168E">
      <w:pPr>
        <w:spacing w:after="0" w:line="240" w:lineRule="auto"/>
        <w:jc w:val="both"/>
        <w:rPr>
          <w:rFonts w:ascii="Arial" w:hAnsi="Arial" w:cs="Arial"/>
        </w:rPr>
      </w:pPr>
    </w:p>
    <w:p w14:paraId="1D65D46C" w14:textId="77777777" w:rsidR="00F5168E" w:rsidRPr="00FE1E05" w:rsidRDefault="00F5168E" w:rsidP="00F5168E">
      <w:pPr>
        <w:spacing w:after="0" w:line="240" w:lineRule="auto"/>
        <w:jc w:val="both"/>
        <w:rPr>
          <w:rFonts w:ascii="Arial" w:hAnsi="Arial" w:cs="Arial"/>
        </w:rPr>
      </w:pPr>
      <w:r w:rsidRPr="00FE1E05">
        <w:rPr>
          <w:rFonts w:ascii="Arial" w:hAnsi="Arial" w:cs="Arial"/>
          <w:b/>
        </w:rPr>
        <w:t>d)</w:t>
      </w:r>
      <w:r w:rsidRPr="00FE1E05">
        <w:rPr>
          <w:rFonts w:ascii="Arial" w:hAnsi="Arial" w:cs="Arial"/>
        </w:rPr>
        <w:t xml:space="preserve"> Riesgos por tipo de cambio o tipo de interés de las inversiones financieras:</w:t>
      </w:r>
    </w:p>
    <w:p w14:paraId="6692F193" w14:textId="77777777" w:rsidR="00F5168E" w:rsidRDefault="00F5168E" w:rsidP="00F5168E">
      <w:pPr>
        <w:spacing w:after="0" w:line="240" w:lineRule="auto"/>
        <w:jc w:val="both"/>
        <w:rPr>
          <w:rFonts w:ascii="Arial" w:hAnsi="Arial" w:cs="Arial"/>
        </w:rPr>
      </w:pPr>
    </w:p>
    <w:p w14:paraId="2E4A730A"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792C09EA" w14:textId="77777777" w:rsidR="00F5168E" w:rsidRPr="00FE1E05" w:rsidRDefault="00F5168E" w:rsidP="00F5168E">
      <w:pPr>
        <w:spacing w:after="0" w:line="240" w:lineRule="auto"/>
        <w:jc w:val="both"/>
        <w:rPr>
          <w:rFonts w:ascii="Arial" w:hAnsi="Arial" w:cs="Arial"/>
          <w:b/>
        </w:rPr>
      </w:pPr>
    </w:p>
    <w:p w14:paraId="29855A8F" w14:textId="77777777" w:rsidR="00F5168E" w:rsidRPr="00FE1E05" w:rsidRDefault="00F5168E" w:rsidP="00F5168E">
      <w:pPr>
        <w:spacing w:after="0" w:line="240" w:lineRule="auto"/>
        <w:jc w:val="both"/>
        <w:rPr>
          <w:rFonts w:ascii="Arial" w:hAnsi="Arial" w:cs="Arial"/>
        </w:rPr>
      </w:pPr>
      <w:r w:rsidRPr="00FE1E05">
        <w:rPr>
          <w:rFonts w:ascii="Arial" w:hAnsi="Arial" w:cs="Arial"/>
          <w:b/>
        </w:rPr>
        <w:t xml:space="preserve">e) </w:t>
      </w:r>
      <w:r w:rsidRPr="00FE1E05">
        <w:rPr>
          <w:rFonts w:ascii="Arial" w:hAnsi="Arial" w:cs="Arial"/>
        </w:rPr>
        <w:t>Valor activado en el ejercicio de los bienes construidos por la entidad:</w:t>
      </w:r>
    </w:p>
    <w:p w14:paraId="7BEFDFDC" w14:textId="77777777" w:rsidR="00F5168E" w:rsidRDefault="00F5168E" w:rsidP="00F5168E">
      <w:pPr>
        <w:spacing w:after="0" w:line="240" w:lineRule="auto"/>
        <w:jc w:val="both"/>
        <w:rPr>
          <w:rFonts w:ascii="Arial" w:eastAsia="Times New Roman" w:hAnsi="Arial" w:cs="Arial"/>
          <w:szCs w:val="18"/>
          <w:lang w:val="es-ES" w:eastAsia="es-ES"/>
        </w:rPr>
      </w:pPr>
    </w:p>
    <w:p w14:paraId="3C6BF8CD" w14:textId="77777777" w:rsidR="00F5168E" w:rsidRPr="003C0576" w:rsidRDefault="00F5168E" w:rsidP="00F5168E">
      <w:pPr>
        <w:spacing w:after="0" w:line="240" w:lineRule="auto"/>
        <w:jc w:val="both"/>
        <w:rPr>
          <w:rFonts w:ascii="Arial" w:eastAsia="Times New Roman" w:hAnsi="Arial" w:cs="Arial"/>
          <w:szCs w:val="18"/>
          <w:lang w:val="es-ES" w:eastAsia="es-ES"/>
        </w:rPr>
      </w:pPr>
      <w:r w:rsidRPr="003C0576">
        <w:rPr>
          <w:rFonts w:ascii="Arial" w:eastAsia="Times New Roman" w:hAnsi="Arial" w:cs="Arial"/>
          <w:szCs w:val="18"/>
          <w:lang w:val="es-ES" w:eastAsia="es-ES"/>
        </w:rPr>
        <w:t>El COCYTIEG no realizó registros contables por concepto de Obras Capitalizables ni de Inversión Pública.</w:t>
      </w:r>
    </w:p>
    <w:p w14:paraId="1534B04F" w14:textId="77777777" w:rsidR="00F5168E" w:rsidRDefault="00F5168E" w:rsidP="00F5168E">
      <w:pPr>
        <w:spacing w:after="0" w:line="240" w:lineRule="auto"/>
        <w:jc w:val="both"/>
        <w:rPr>
          <w:rFonts w:ascii="Arial" w:hAnsi="Arial" w:cs="Arial"/>
          <w:b/>
        </w:rPr>
      </w:pPr>
    </w:p>
    <w:p w14:paraId="215C8664" w14:textId="77777777" w:rsidR="00F5168E" w:rsidRDefault="00F5168E" w:rsidP="00F5168E">
      <w:pPr>
        <w:spacing w:after="0" w:line="240" w:lineRule="auto"/>
        <w:jc w:val="both"/>
        <w:rPr>
          <w:rFonts w:ascii="Arial" w:hAnsi="Arial" w:cs="Arial"/>
        </w:rPr>
      </w:pPr>
      <w:r w:rsidRPr="00FE1E05">
        <w:rPr>
          <w:rFonts w:ascii="Arial" w:hAnsi="Arial" w:cs="Arial"/>
          <w:b/>
        </w:rPr>
        <w:t>f)</w:t>
      </w:r>
      <w:r w:rsidRPr="00FE1E05">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9C6CF0" w14:textId="77777777" w:rsidR="00F5168E" w:rsidRPr="00FE1E05" w:rsidRDefault="00F5168E" w:rsidP="00F5168E">
      <w:pPr>
        <w:spacing w:after="0" w:line="240" w:lineRule="auto"/>
        <w:jc w:val="both"/>
        <w:rPr>
          <w:rFonts w:ascii="Arial" w:hAnsi="Arial" w:cs="Arial"/>
        </w:rPr>
      </w:pPr>
    </w:p>
    <w:p w14:paraId="0D0C1F63"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251CD788" w14:textId="77777777" w:rsidR="00F5168E" w:rsidRDefault="00F5168E" w:rsidP="00F5168E">
      <w:pPr>
        <w:spacing w:after="0" w:line="240" w:lineRule="auto"/>
        <w:jc w:val="both"/>
        <w:rPr>
          <w:rFonts w:ascii="Arial" w:hAnsi="Arial" w:cs="Arial"/>
        </w:rPr>
      </w:pPr>
    </w:p>
    <w:p w14:paraId="5E854995" w14:textId="77777777" w:rsidR="00F5168E" w:rsidRPr="00FE1E05" w:rsidRDefault="00F5168E" w:rsidP="00F5168E">
      <w:pPr>
        <w:spacing w:after="0" w:line="240" w:lineRule="auto"/>
        <w:jc w:val="both"/>
        <w:rPr>
          <w:rFonts w:ascii="Arial" w:hAnsi="Arial" w:cs="Arial"/>
        </w:rPr>
      </w:pPr>
      <w:r w:rsidRPr="00FE1E05">
        <w:rPr>
          <w:rFonts w:ascii="Arial" w:hAnsi="Arial" w:cs="Arial"/>
          <w:b/>
        </w:rPr>
        <w:t>g)</w:t>
      </w:r>
      <w:r>
        <w:rPr>
          <w:rFonts w:ascii="Arial" w:hAnsi="Arial" w:cs="Arial"/>
        </w:rPr>
        <w:t xml:space="preserve"> Desmantelamiento de a</w:t>
      </w:r>
      <w:r w:rsidRPr="00FE1E05">
        <w:rPr>
          <w:rFonts w:ascii="Arial" w:hAnsi="Arial" w:cs="Arial"/>
        </w:rPr>
        <w:t>ctivos, procedimientos, implicaciones, efectos contables:</w:t>
      </w:r>
    </w:p>
    <w:p w14:paraId="3A64B66A" w14:textId="77777777" w:rsidR="00F5168E" w:rsidRDefault="00F5168E" w:rsidP="00F5168E">
      <w:pPr>
        <w:spacing w:after="0" w:line="240" w:lineRule="auto"/>
        <w:jc w:val="both"/>
        <w:rPr>
          <w:rFonts w:ascii="Arial" w:hAnsi="Arial" w:cs="Arial"/>
        </w:rPr>
      </w:pPr>
    </w:p>
    <w:p w14:paraId="44B6DFD1" w14:textId="77777777" w:rsidR="00F5168E" w:rsidRDefault="00F5168E" w:rsidP="00F5168E">
      <w:pPr>
        <w:spacing w:after="0" w:line="240" w:lineRule="auto"/>
        <w:jc w:val="both"/>
        <w:rPr>
          <w:rFonts w:ascii="Arial" w:hAnsi="Arial" w:cs="Arial"/>
        </w:rPr>
      </w:pPr>
      <w:r>
        <w:rPr>
          <w:rFonts w:ascii="Arial" w:hAnsi="Arial" w:cs="Arial"/>
        </w:rPr>
        <w:t>*Esta nota no aplica al ente público.</w:t>
      </w:r>
    </w:p>
    <w:p w14:paraId="36B53090" w14:textId="77777777" w:rsidR="00F5168E" w:rsidRDefault="00F5168E" w:rsidP="00F5168E">
      <w:pPr>
        <w:spacing w:after="0" w:line="240" w:lineRule="auto"/>
        <w:jc w:val="both"/>
        <w:rPr>
          <w:rFonts w:ascii="Arial" w:hAnsi="Arial" w:cs="Arial"/>
        </w:rPr>
      </w:pPr>
    </w:p>
    <w:p w14:paraId="6014E3C5" w14:textId="77777777" w:rsidR="00F5168E" w:rsidRDefault="00F5168E" w:rsidP="00F5168E">
      <w:pPr>
        <w:spacing w:after="0" w:line="240" w:lineRule="auto"/>
        <w:jc w:val="both"/>
        <w:rPr>
          <w:rFonts w:ascii="Arial" w:hAnsi="Arial" w:cs="Arial"/>
        </w:rPr>
      </w:pPr>
      <w:r w:rsidRPr="00FE1E05">
        <w:rPr>
          <w:rFonts w:ascii="Arial" w:hAnsi="Arial" w:cs="Arial"/>
          <w:b/>
        </w:rPr>
        <w:t>h)</w:t>
      </w:r>
      <w:r w:rsidRPr="00FE1E05">
        <w:rPr>
          <w:rFonts w:ascii="Arial" w:hAnsi="Arial" w:cs="Arial"/>
        </w:rPr>
        <w:t xml:space="preserve"> Administración de activos; planeación con el objetivo de que el ente los utilice de manera más efectiva:</w:t>
      </w:r>
    </w:p>
    <w:p w14:paraId="1C72E625" w14:textId="77777777" w:rsidR="00F5168E" w:rsidRDefault="00F5168E" w:rsidP="00F5168E">
      <w:pPr>
        <w:spacing w:after="0" w:line="240" w:lineRule="auto"/>
        <w:jc w:val="both"/>
        <w:rPr>
          <w:rFonts w:ascii="Arial" w:hAnsi="Arial" w:cs="Arial"/>
        </w:rPr>
      </w:pPr>
    </w:p>
    <w:p w14:paraId="7EF3CA4B" w14:textId="77777777" w:rsidR="00F5168E" w:rsidRPr="00467DCA" w:rsidRDefault="00F5168E" w:rsidP="00F5168E">
      <w:pPr>
        <w:spacing w:after="0" w:line="240" w:lineRule="auto"/>
        <w:jc w:val="both"/>
        <w:rPr>
          <w:rFonts w:ascii="Arial" w:hAnsi="Arial" w:cs="Arial"/>
        </w:rPr>
      </w:pPr>
      <w:r w:rsidRPr="00467DCA">
        <w:rPr>
          <w:rFonts w:ascii="Arial" w:hAnsi="Arial" w:cs="Arial"/>
        </w:rPr>
        <w:t>El área de Inventarios, emite los resguardos correspondientes; así mismo, realiza un inventario físico de los bienes muebles propiedad del COCYTIEG</w:t>
      </w:r>
    </w:p>
    <w:p w14:paraId="12D7D581" w14:textId="77777777" w:rsidR="005E231E" w:rsidRPr="00FE1E05" w:rsidRDefault="005E231E" w:rsidP="007D1E76">
      <w:pPr>
        <w:spacing w:after="0" w:line="240" w:lineRule="auto"/>
        <w:jc w:val="both"/>
        <w:rPr>
          <w:rFonts w:ascii="Arial" w:hAnsi="Arial" w:cs="Arial"/>
        </w:rPr>
      </w:pPr>
    </w:p>
    <w:p w14:paraId="7D26672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14:paraId="4550A407" w14:textId="77777777" w:rsidR="007D1E76" w:rsidRPr="00FE1E05" w:rsidRDefault="007D1E76" w:rsidP="007D1E76">
      <w:pPr>
        <w:spacing w:after="0" w:line="240" w:lineRule="auto"/>
        <w:jc w:val="both"/>
        <w:rPr>
          <w:rFonts w:ascii="Arial" w:hAnsi="Arial" w:cs="Arial"/>
        </w:rPr>
      </w:pPr>
    </w:p>
    <w:p w14:paraId="24EA05FE" w14:textId="77777777" w:rsidR="00B9774A" w:rsidRPr="00FE1E05" w:rsidRDefault="00B9774A" w:rsidP="00B9774A">
      <w:pPr>
        <w:spacing w:after="0" w:line="240" w:lineRule="auto"/>
        <w:jc w:val="both"/>
        <w:rPr>
          <w:rFonts w:ascii="Arial" w:hAnsi="Arial" w:cs="Arial"/>
        </w:rPr>
      </w:pPr>
      <w:r w:rsidRPr="00FE1E05">
        <w:rPr>
          <w:rFonts w:ascii="Arial" w:hAnsi="Arial" w:cs="Arial"/>
        </w:rPr>
        <w:t>Se deberá informar:</w:t>
      </w:r>
    </w:p>
    <w:p w14:paraId="40F4AAA1" w14:textId="77777777" w:rsidR="00B9774A" w:rsidRPr="00FE1E05" w:rsidRDefault="00B9774A" w:rsidP="00B9774A">
      <w:pPr>
        <w:spacing w:after="0" w:line="240" w:lineRule="auto"/>
        <w:jc w:val="both"/>
        <w:rPr>
          <w:rFonts w:ascii="Arial" w:hAnsi="Arial" w:cs="Arial"/>
        </w:rPr>
      </w:pPr>
    </w:p>
    <w:p w14:paraId="0542B5AA" w14:textId="77777777" w:rsidR="00B9774A" w:rsidRPr="00FE1E05" w:rsidRDefault="00B9774A" w:rsidP="00B9774A">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14:paraId="6B3FDFB2" w14:textId="77777777" w:rsidR="00B9774A" w:rsidRDefault="00B9774A" w:rsidP="00B9774A">
      <w:pPr>
        <w:spacing w:after="0" w:line="240" w:lineRule="auto"/>
        <w:jc w:val="both"/>
        <w:rPr>
          <w:rFonts w:ascii="Arial" w:hAnsi="Arial" w:cs="Arial"/>
        </w:rPr>
      </w:pPr>
    </w:p>
    <w:p w14:paraId="0C759E90" w14:textId="77777777" w:rsidR="00B9774A" w:rsidRDefault="00B9774A" w:rsidP="00B9774A">
      <w:pPr>
        <w:spacing w:after="0" w:line="240" w:lineRule="auto"/>
        <w:jc w:val="both"/>
        <w:rPr>
          <w:rFonts w:ascii="Arial" w:hAnsi="Arial" w:cs="Arial"/>
        </w:rPr>
      </w:pPr>
      <w:r>
        <w:rPr>
          <w:rFonts w:ascii="Arial" w:hAnsi="Arial" w:cs="Arial"/>
        </w:rPr>
        <w:t>*Esta nota no aplica al ente público</w:t>
      </w:r>
    </w:p>
    <w:p w14:paraId="1750A733" w14:textId="77777777" w:rsidR="00B9774A" w:rsidRDefault="00B9774A" w:rsidP="00B9774A">
      <w:pPr>
        <w:spacing w:after="0" w:line="240" w:lineRule="auto"/>
        <w:jc w:val="both"/>
        <w:rPr>
          <w:rFonts w:ascii="Arial" w:hAnsi="Arial" w:cs="Arial"/>
        </w:rPr>
      </w:pPr>
    </w:p>
    <w:p w14:paraId="0C2AFB70" w14:textId="77777777" w:rsidR="00B9774A" w:rsidRPr="00FE1E05" w:rsidRDefault="00B9774A" w:rsidP="00B9774A">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14:paraId="67FCBC18" w14:textId="77777777" w:rsidR="00B9774A" w:rsidRDefault="00B9774A" w:rsidP="00B9774A">
      <w:pPr>
        <w:spacing w:after="0" w:line="240" w:lineRule="auto"/>
        <w:jc w:val="both"/>
        <w:rPr>
          <w:rFonts w:ascii="Arial" w:hAnsi="Arial" w:cs="Arial"/>
        </w:rPr>
      </w:pPr>
    </w:p>
    <w:p w14:paraId="65C8DEB3" w14:textId="77777777" w:rsidR="00B9774A" w:rsidRDefault="00B9774A" w:rsidP="00B9774A">
      <w:pPr>
        <w:spacing w:after="0" w:line="240" w:lineRule="auto"/>
        <w:jc w:val="both"/>
        <w:rPr>
          <w:rFonts w:ascii="Arial" w:hAnsi="Arial" w:cs="Arial"/>
        </w:rPr>
      </w:pPr>
      <w:r>
        <w:rPr>
          <w:rFonts w:ascii="Arial" w:hAnsi="Arial" w:cs="Arial"/>
        </w:rPr>
        <w:t>*Esta nota no aplica al ente público</w:t>
      </w:r>
    </w:p>
    <w:p w14:paraId="2F70F997" w14:textId="77777777" w:rsidR="00BD6AA2" w:rsidRPr="00FE1E05" w:rsidRDefault="00BD6AA2" w:rsidP="007D1E76">
      <w:pPr>
        <w:spacing w:after="0" w:line="240" w:lineRule="auto"/>
        <w:jc w:val="both"/>
        <w:rPr>
          <w:rFonts w:ascii="Arial" w:hAnsi="Arial" w:cs="Arial"/>
          <w:b/>
        </w:rPr>
      </w:pPr>
    </w:p>
    <w:p w14:paraId="1C23E415" w14:textId="77777777" w:rsidR="007E1017" w:rsidRPr="00FE1E05" w:rsidRDefault="007E1017" w:rsidP="007D1E76">
      <w:pPr>
        <w:spacing w:after="0" w:line="240" w:lineRule="auto"/>
        <w:jc w:val="both"/>
        <w:rPr>
          <w:rFonts w:ascii="Arial" w:hAnsi="Arial" w:cs="Arial"/>
          <w:b/>
        </w:rPr>
      </w:pPr>
    </w:p>
    <w:p w14:paraId="27F1C562"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14:paraId="012E0C95" w14:textId="77777777" w:rsidR="007E1017" w:rsidRPr="00FE1E05" w:rsidRDefault="007E1017" w:rsidP="007D1E76">
      <w:pPr>
        <w:spacing w:after="0" w:line="240" w:lineRule="auto"/>
        <w:jc w:val="both"/>
        <w:rPr>
          <w:rFonts w:ascii="Arial" w:hAnsi="Arial" w:cs="Arial"/>
          <w:b/>
        </w:rPr>
      </w:pPr>
    </w:p>
    <w:p w14:paraId="2A29352B" w14:textId="77777777" w:rsidR="00B9774A" w:rsidRPr="00FE1E05" w:rsidRDefault="00B9774A" w:rsidP="00B9774A">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correspondiente al ente público o cualquier tipo de ingreso, de forma separada los ingresos locales de los federales:</w:t>
      </w:r>
    </w:p>
    <w:p w14:paraId="09E97563" w14:textId="77777777" w:rsidR="00B9774A" w:rsidRDefault="00B9774A" w:rsidP="00B9774A">
      <w:pPr>
        <w:spacing w:after="0" w:line="240" w:lineRule="auto"/>
        <w:jc w:val="both"/>
        <w:rPr>
          <w:rFonts w:ascii="Arial" w:hAnsi="Arial" w:cs="Arial"/>
          <w:b/>
        </w:rPr>
      </w:pPr>
    </w:p>
    <w:p w14:paraId="5C49045F" w14:textId="77777777" w:rsidR="00B9774A" w:rsidRDefault="00B9774A" w:rsidP="00B9774A">
      <w:pPr>
        <w:tabs>
          <w:tab w:val="left" w:pos="284"/>
        </w:tabs>
        <w:ind w:left="284" w:firstLine="4"/>
        <w:jc w:val="both"/>
        <w:rPr>
          <w:rFonts w:ascii="Arial" w:hAnsi="Arial" w:cs="Arial"/>
          <w:b/>
          <w:u w:val="single"/>
        </w:rPr>
      </w:pPr>
      <w:r w:rsidRPr="00514DDE">
        <w:rPr>
          <w:rFonts w:ascii="Arial" w:hAnsi="Arial" w:cs="Arial"/>
          <w:b/>
          <w:u w:val="single"/>
        </w:rPr>
        <w:t xml:space="preserve">INGRESOS FEDERALES (INGRESOS) </w:t>
      </w:r>
    </w:p>
    <w:p w14:paraId="0DD1990A" w14:textId="77777777" w:rsidR="00ED6697" w:rsidRPr="00467DCA" w:rsidRDefault="00ED6697" w:rsidP="00B9774A">
      <w:pPr>
        <w:tabs>
          <w:tab w:val="left" w:pos="284"/>
        </w:tabs>
        <w:ind w:left="284" w:firstLine="4"/>
        <w:jc w:val="both"/>
        <w:rPr>
          <w:rFonts w:ascii="Arial" w:hAnsi="Arial" w:cs="Arial"/>
          <w:b/>
          <w:u w:val="single"/>
        </w:rPr>
      </w:pPr>
    </w:p>
    <w:tbl>
      <w:tblPr>
        <w:tblpPr w:leftFromText="141" w:rightFromText="141" w:vertAnchor="text" w:horzAnchor="margin" w:tblpXSpec="center" w:tblpY="150"/>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2167"/>
        <w:gridCol w:w="1843"/>
        <w:gridCol w:w="1344"/>
      </w:tblGrid>
      <w:tr w:rsidR="00B9774A" w:rsidRPr="00514DDE" w14:paraId="52187032" w14:textId="77777777" w:rsidTr="00D107D6">
        <w:trPr>
          <w:trHeight w:val="699"/>
        </w:trPr>
        <w:tc>
          <w:tcPr>
            <w:tcW w:w="3753" w:type="dxa"/>
            <w:vAlign w:val="center"/>
          </w:tcPr>
          <w:p w14:paraId="78398D32" w14:textId="77777777" w:rsidR="00B9774A" w:rsidRPr="00514DDE" w:rsidRDefault="00B9774A" w:rsidP="00D107D6">
            <w:pPr>
              <w:tabs>
                <w:tab w:val="left" w:pos="6040"/>
              </w:tabs>
              <w:jc w:val="center"/>
              <w:rPr>
                <w:rFonts w:ascii="Arial" w:hAnsi="Arial" w:cs="Arial"/>
                <w:b/>
              </w:rPr>
            </w:pPr>
            <w:r w:rsidRPr="00514DDE">
              <w:rPr>
                <w:rFonts w:ascii="Arial" w:hAnsi="Arial" w:cs="Arial"/>
                <w:b/>
              </w:rPr>
              <w:t>FUENTE DE FINANCIAMIENTO</w:t>
            </w:r>
          </w:p>
        </w:tc>
        <w:tc>
          <w:tcPr>
            <w:tcW w:w="2167" w:type="dxa"/>
            <w:vAlign w:val="center"/>
          </w:tcPr>
          <w:p w14:paraId="52EAAB74"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PRESUPUESTO ANUAL AUTORIZADO</w:t>
            </w:r>
          </w:p>
        </w:tc>
        <w:tc>
          <w:tcPr>
            <w:tcW w:w="1843" w:type="dxa"/>
            <w:vAlign w:val="center"/>
          </w:tcPr>
          <w:p w14:paraId="0FC05763"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RECAUDADO</w:t>
            </w:r>
          </w:p>
        </w:tc>
        <w:tc>
          <w:tcPr>
            <w:tcW w:w="1344" w:type="dxa"/>
            <w:vAlign w:val="center"/>
          </w:tcPr>
          <w:p w14:paraId="60E52710" w14:textId="77777777" w:rsidR="00B9774A" w:rsidRPr="00514DDE" w:rsidRDefault="00B9774A" w:rsidP="00D107D6">
            <w:pPr>
              <w:tabs>
                <w:tab w:val="left" w:pos="6040"/>
              </w:tabs>
              <w:jc w:val="center"/>
              <w:rPr>
                <w:rFonts w:ascii="Arial" w:hAnsi="Arial" w:cs="Arial"/>
                <w:b/>
                <w:bCs/>
              </w:rPr>
            </w:pPr>
            <w:r w:rsidRPr="00514DDE">
              <w:rPr>
                <w:rFonts w:ascii="Arial" w:hAnsi="Arial" w:cs="Arial"/>
                <w:b/>
                <w:bCs/>
              </w:rPr>
              <w:t>%</w:t>
            </w:r>
          </w:p>
        </w:tc>
      </w:tr>
      <w:tr w:rsidR="00B9774A" w:rsidRPr="00514DDE" w14:paraId="1E5AACB0" w14:textId="77777777" w:rsidTr="00D107D6">
        <w:trPr>
          <w:trHeight w:val="328"/>
        </w:trPr>
        <w:tc>
          <w:tcPr>
            <w:tcW w:w="3753" w:type="dxa"/>
            <w:vAlign w:val="center"/>
          </w:tcPr>
          <w:p w14:paraId="0E9510C6" w14:textId="77777777" w:rsidR="00B9774A" w:rsidRPr="00514DDE" w:rsidRDefault="00B9774A" w:rsidP="00D107D6">
            <w:pPr>
              <w:tabs>
                <w:tab w:val="left" w:pos="6040"/>
              </w:tabs>
              <w:rPr>
                <w:rFonts w:ascii="Arial" w:hAnsi="Arial" w:cs="Arial"/>
              </w:rPr>
            </w:pPr>
            <w:r w:rsidRPr="00514DDE">
              <w:rPr>
                <w:rFonts w:ascii="Arial" w:hAnsi="Arial" w:cs="Arial"/>
              </w:rPr>
              <w:t>Fondo Institucional de Fomento Regional para el Desarrollo Científico, Tecnológico y de Innovación (FORDECYT)</w:t>
            </w:r>
          </w:p>
        </w:tc>
        <w:tc>
          <w:tcPr>
            <w:tcW w:w="2167" w:type="dxa"/>
            <w:vAlign w:val="center"/>
          </w:tcPr>
          <w:p w14:paraId="07B130E8"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843" w:type="dxa"/>
            <w:vAlign w:val="center"/>
          </w:tcPr>
          <w:p w14:paraId="33ADF7DE"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344" w:type="dxa"/>
            <w:vAlign w:val="center"/>
          </w:tcPr>
          <w:p w14:paraId="340AD358" w14:textId="77777777" w:rsidR="00B9774A" w:rsidRPr="00514DDE" w:rsidRDefault="00B9774A" w:rsidP="00D107D6">
            <w:pPr>
              <w:jc w:val="center"/>
              <w:rPr>
                <w:rFonts w:ascii="Arial" w:hAnsi="Arial" w:cs="Arial"/>
              </w:rPr>
            </w:pPr>
            <w:r w:rsidRPr="00514DDE">
              <w:rPr>
                <w:rFonts w:ascii="Arial" w:hAnsi="Arial" w:cs="Arial"/>
              </w:rPr>
              <w:t>-</w:t>
            </w:r>
          </w:p>
        </w:tc>
      </w:tr>
      <w:tr w:rsidR="00B9774A" w:rsidRPr="00514DDE" w14:paraId="3EE348CA" w14:textId="77777777" w:rsidTr="00D107D6">
        <w:trPr>
          <w:trHeight w:val="777"/>
        </w:trPr>
        <w:tc>
          <w:tcPr>
            <w:tcW w:w="3753" w:type="dxa"/>
            <w:vAlign w:val="center"/>
          </w:tcPr>
          <w:p w14:paraId="179FADFD" w14:textId="77777777" w:rsidR="00B9774A" w:rsidRPr="00514DDE" w:rsidRDefault="00B9774A" w:rsidP="00D107D6">
            <w:pPr>
              <w:tabs>
                <w:tab w:val="left" w:pos="6040"/>
              </w:tabs>
              <w:rPr>
                <w:rFonts w:ascii="Arial" w:hAnsi="Arial" w:cs="Arial"/>
              </w:rPr>
            </w:pPr>
            <w:r w:rsidRPr="00514DDE">
              <w:rPr>
                <w:rFonts w:ascii="Arial" w:hAnsi="Arial" w:cs="Arial"/>
              </w:rPr>
              <w:t>Red Nacional de Consejos y Organismos Estatales de Ciencia y Tecnología</w:t>
            </w:r>
          </w:p>
        </w:tc>
        <w:tc>
          <w:tcPr>
            <w:tcW w:w="2167" w:type="dxa"/>
            <w:vAlign w:val="center"/>
          </w:tcPr>
          <w:p w14:paraId="63E2726A"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843" w:type="dxa"/>
            <w:vAlign w:val="center"/>
          </w:tcPr>
          <w:p w14:paraId="014C2C7F" w14:textId="77777777" w:rsidR="00B9774A" w:rsidRPr="00514DDE" w:rsidRDefault="00B9774A" w:rsidP="00D107D6">
            <w:pPr>
              <w:tabs>
                <w:tab w:val="left" w:pos="6040"/>
              </w:tabs>
              <w:jc w:val="center"/>
              <w:rPr>
                <w:rFonts w:ascii="Arial" w:hAnsi="Arial" w:cs="Arial"/>
              </w:rPr>
            </w:pPr>
            <w:r w:rsidRPr="00514DDE">
              <w:rPr>
                <w:rFonts w:ascii="Arial" w:hAnsi="Arial" w:cs="Arial"/>
              </w:rPr>
              <w:t>0.00</w:t>
            </w:r>
          </w:p>
        </w:tc>
        <w:tc>
          <w:tcPr>
            <w:tcW w:w="1344" w:type="dxa"/>
            <w:vAlign w:val="center"/>
          </w:tcPr>
          <w:p w14:paraId="6253AB66" w14:textId="77777777" w:rsidR="00B9774A" w:rsidRPr="00514DDE" w:rsidRDefault="00B9774A" w:rsidP="00D107D6">
            <w:pPr>
              <w:jc w:val="center"/>
              <w:rPr>
                <w:rFonts w:ascii="Arial" w:hAnsi="Arial" w:cs="Arial"/>
              </w:rPr>
            </w:pPr>
            <w:r w:rsidRPr="00514DDE">
              <w:rPr>
                <w:rFonts w:ascii="Arial" w:hAnsi="Arial" w:cs="Arial"/>
              </w:rPr>
              <w:t>-</w:t>
            </w:r>
          </w:p>
        </w:tc>
      </w:tr>
    </w:tbl>
    <w:p w14:paraId="306C3F6E" w14:textId="77777777" w:rsidR="00B9774A" w:rsidRDefault="00B9774A" w:rsidP="00B9774A">
      <w:pPr>
        <w:spacing w:after="0" w:line="240" w:lineRule="auto"/>
        <w:jc w:val="both"/>
        <w:rPr>
          <w:rFonts w:ascii="Arial" w:hAnsi="Arial" w:cs="Arial"/>
          <w:b/>
        </w:rPr>
      </w:pPr>
    </w:p>
    <w:p w14:paraId="43CA34D4" w14:textId="77777777" w:rsidR="00B9774A" w:rsidRDefault="00B9774A" w:rsidP="00B9774A">
      <w:pPr>
        <w:spacing w:after="0" w:line="240" w:lineRule="auto"/>
        <w:jc w:val="both"/>
        <w:rPr>
          <w:rFonts w:ascii="Arial" w:hAnsi="Arial" w:cs="Arial"/>
          <w:b/>
        </w:rPr>
      </w:pPr>
    </w:p>
    <w:p w14:paraId="3F598900" w14:textId="77777777" w:rsidR="00B9774A" w:rsidRDefault="00B9774A" w:rsidP="00B9774A">
      <w:pPr>
        <w:spacing w:after="0" w:line="240" w:lineRule="auto"/>
        <w:jc w:val="both"/>
        <w:rPr>
          <w:rFonts w:ascii="Arial" w:hAnsi="Arial" w:cs="Arial"/>
          <w:b/>
        </w:rPr>
      </w:pPr>
    </w:p>
    <w:p w14:paraId="68E992A0" w14:textId="77777777" w:rsidR="00B9774A" w:rsidRPr="00514DDE" w:rsidRDefault="00B9774A" w:rsidP="00B9774A">
      <w:pPr>
        <w:ind w:left="284"/>
        <w:rPr>
          <w:rFonts w:ascii="Arial" w:hAnsi="Arial" w:cs="Arial"/>
          <w:b/>
          <w:u w:val="single"/>
        </w:rPr>
      </w:pPr>
      <w:r w:rsidRPr="00514DDE">
        <w:rPr>
          <w:rFonts w:ascii="Arial" w:hAnsi="Arial" w:cs="Arial"/>
          <w:b/>
          <w:u w:val="single"/>
        </w:rPr>
        <w:t>INGRESOS ESTATALES</w:t>
      </w:r>
    </w:p>
    <w:tbl>
      <w:tblPr>
        <w:tblpPr w:leftFromText="141" w:rightFromText="141" w:vertAnchor="text" w:horzAnchor="margin" w:tblpXSpec="center" w:tblpY="150"/>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2"/>
        <w:gridCol w:w="2450"/>
        <w:gridCol w:w="2084"/>
      </w:tblGrid>
      <w:tr w:rsidR="00ED6697" w:rsidRPr="00514DDE" w14:paraId="024F4C4D" w14:textId="77777777" w:rsidTr="00ED6697">
        <w:trPr>
          <w:trHeight w:val="821"/>
        </w:trPr>
        <w:tc>
          <w:tcPr>
            <w:tcW w:w="4242" w:type="dxa"/>
            <w:tcBorders>
              <w:top w:val="single" w:sz="4" w:space="0" w:color="auto"/>
              <w:left w:val="single" w:sz="4" w:space="0" w:color="auto"/>
              <w:bottom w:val="single" w:sz="4" w:space="0" w:color="auto"/>
              <w:right w:val="single" w:sz="4" w:space="0" w:color="auto"/>
            </w:tcBorders>
            <w:vAlign w:val="center"/>
            <w:hideMark/>
          </w:tcPr>
          <w:p w14:paraId="63AAE4DB" w14:textId="77777777" w:rsidR="00ED6697" w:rsidRPr="00514DDE" w:rsidRDefault="00ED6697" w:rsidP="00D107D6">
            <w:pPr>
              <w:tabs>
                <w:tab w:val="left" w:pos="6040"/>
              </w:tabs>
              <w:jc w:val="center"/>
              <w:rPr>
                <w:rFonts w:ascii="Arial" w:hAnsi="Arial" w:cs="Arial"/>
                <w:b/>
              </w:rPr>
            </w:pPr>
            <w:r w:rsidRPr="00514DDE">
              <w:rPr>
                <w:rFonts w:ascii="Arial" w:hAnsi="Arial" w:cs="Arial"/>
                <w:b/>
              </w:rPr>
              <w:t>FUENTE DE FINANCIAMIENTO</w:t>
            </w:r>
          </w:p>
        </w:tc>
        <w:tc>
          <w:tcPr>
            <w:tcW w:w="2450" w:type="dxa"/>
            <w:tcBorders>
              <w:top w:val="single" w:sz="4" w:space="0" w:color="auto"/>
              <w:left w:val="single" w:sz="4" w:space="0" w:color="auto"/>
              <w:bottom w:val="single" w:sz="4" w:space="0" w:color="auto"/>
              <w:right w:val="single" w:sz="4" w:space="0" w:color="auto"/>
            </w:tcBorders>
            <w:vAlign w:val="center"/>
            <w:hideMark/>
          </w:tcPr>
          <w:p w14:paraId="2E1A9281" w14:textId="77777777" w:rsidR="00ED6697" w:rsidRPr="00514DDE" w:rsidRDefault="00ED6697" w:rsidP="00D107D6">
            <w:pPr>
              <w:tabs>
                <w:tab w:val="left" w:pos="6040"/>
              </w:tabs>
              <w:jc w:val="center"/>
              <w:rPr>
                <w:rFonts w:ascii="Arial" w:hAnsi="Arial" w:cs="Arial"/>
                <w:b/>
                <w:bCs/>
              </w:rPr>
            </w:pPr>
            <w:r w:rsidRPr="00514DDE">
              <w:rPr>
                <w:rFonts w:ascii="Arial" w:hAnsi="Arial" w:cs="Arial"/>
                <w:b/>
                <w:bCs/>
              </w:rPr>
              <w:t>PRESUPUESTO ANUAL AUTORIZADO</w:t>
            </w:r>
          </w:p>
        </w:tc>
        <w:tc>
          <w:tcPr>
            <w:tcW w:w="2084" w:type="dxa"/>
            <w:tcBorders>
              <w:top w:val="single" w:sz="4" w:space="0" w:color="auto"/>
              <w:left w:val="single" w:sz="4" w:space="0" w:color="auto"/>
              <w:bottom w:val="single" w:sz="4" w:space="0" w:color="auto"/>
              <w:right w:val="single" w:sz="4" w:space="0" w:color="auto"/>
            </w:tcBorders>
            <w:vAlign w:val="center"/>
            <w:hideMark/>
          </w:tcPr>
          <w:p w14:paraId="4C733CBF" w14:textId="77777777" w:rsidR="00ED6697" w:rsidRPr="00514DDE" w:rsidRDefault="00ED6697" w:rsidP="00D107D6">
            <w:pPr>
              <w:tabs>
                <w:tab w:val="left" w:pos="6040"/>
              </w:tabs>
              <w:jc w:val="center"/>
              <w:rPr>
                <w:rFonts w:ascii="Arial" w:hAnsi="Arial" w:cs="Arial"/>
                <w:b/>
                <w:bCs/>
              </w:rPr>
            </w:pPr>
            <w:r w:rsidRPr="00514DDE">
              <w:rPr>
                <w:rFonts w:ascii="Arial" w:hAnsi="Arial" w:cs="Arial"/>
                <w:b/>
                <w:bCs/>
              </w:rPr>
              <w:t>RECAUDADO</w:t>
            </w:r>
          </w:p>
        </w:tc>
      </w:tr>
      <w:tr w:rsidR="00ED6697" w:rsidRPr="00514DDE" w14:paraId="7643ADD2" w14:textId="77777777" w:rsidTr="00ED6697">
        <w:trPr>
          <w:trHeight w:val="247"/>
        </w:trPr>
        <w:tc>
          <w:tcPr>
            <w:tcW w:w="4242" w:type="dxa"/>
            <w:tcBorders>
              <w:top w:val="single" w:sz="4" w:space="0" w:color="auto"/>
              <w:left w:val="single" w:sz="4" w:space="0" w:color="auto"/>
              <w:bottom w:val="single" w:sz="4" w:space="0" w:color="auto"/>
              <w:right w:val="single" w:sz="4" w:space="0" w:color="auto"/>
            </w:tcBorders>
            <w:vAlign w:val="center"/>
            <w:hideMark/>
          </w:tcPr>
          <w:p w14:paraId="372EE224" w14:textId="77777777" w:rsidR="00ED6697" w:rsidRPr="00514DDE" w:rsidRDefault="00ED6697" w:rsidP="00D107D6">
            <w:pPr>
              <w:tabs>
                <w:tab w:val="left" w:pos="6040"/>
              </w:tabs>
              <w:rPr>
                <w:rFonts w:ascii="Arial" w:hAnsi="Arial" w:cs="Arial"/>
              </w:rPr>
            </w:pPr>
            <w:r w:rsidRPr="00514DDE">
              <w:rPr>
                <w:rFonts w:ascii="Arial" w:hAnsi="Arial" w:cs="Arial"/>
              </w:rPr>
              <w:t xml:space="preserve">APORTACIONES DEL GOBIERNO DEL ESTADO </w:t>
            </w:r>
          </w:p>
        </w:tc>
        <w:tc>
          <w:tcPr>
            <w:tcW w:w="2450" w:type="dxa"/>
            <w:tcBorders>
              <w:top w:val="single" w:sz="4" w:space="0" w:color="auto"/>
              <w:left w:val="single" w:sz="4" w:space="0" w:color="auto"/>
              <w:bottom w:val="single" w:sz="4" w:space="0" w:color="auto"/>
              <w:right w:val="single" w:sz="4" w:space="0" w:color="auto"/>
            </w:tcBorders>
            <w:vAlign w:val="center"/>
          </w:tcPr>
          <w:p w14:paraId="1CA65374" w14:textId="4608A4BD" w:rsidR="00ED6697" w:rsidRPr="00514DDE" w:rsidRDefault="00875E60" w:rsidP="00B40CDB">
            <w:pPr>
              <w:tabs>
                <w:tab w:val="left" w:pos="6040"/>
              </w:tabs>
              <w:jc w:val="center"/>
              <w:rPr>
                <w:rFonts w:ascii="Arial" w:hAnsi="Arial" w:cs="Arial"/>
              </w:rPr>
            </w:pPr>
            <w:r>
              <w:rPr>
                <w:rFonts w:ascii="Arial" w:hAnsi="Arial" w:cs="Arial"/>
              </w:rPr>
              <w:t>9,271,32</w:t>
            </w:r>
            <w:r w:rsidR="00D76FF1">
              <w:rPr>
                <w:rFonts w:ascii="Arial" w:hAnsi="Arial" w:cs="Arial"/>
              </w:rPr>
              <w:t>6.56</w:t>
            </w:r>
          </w:p>
        </w:tc>
        <w:tc>
          <w:tcPr>
            <w:tcW w:w="2084" w:type="dxa"/>
            <w:tcBorders>
              <w:top w:val="single" w:sz="4" w:space="0" w:color="auto"/>
              <w:left w:val="single" w:sz="4" w:space="0" w:color="auto"/>
              <w:bottom w:val="single" w:sz="4" w:space="0" w:color="auto"/>
              <w:right w:val="single" w:sz="4" w:space="0" w:color="auto"/>
            </w:tcBorders>
            <w:vAlign w:val="center"/>
          </w:tcPr>
          <w:p w14:paraId="33DC417D" w14:textId="12D0CB2B" w:rsidR="00FA030E" w:rsidRPr="00514DDE" w:rsidRDefault="00D76FF1" w:rsidP="00FA030E">
            <w:pPr>
              <w:tabs>
                <w:tab w:val="left" w:pos="6040"/>
              </w:tabs>
              <w:jc w:val="center"/>
              <w:rPr>
                <w:rFonts w:ascii="Arial" w:hAnsi="Arial" w:cs="Arial"/>
              </w:rPr>
            </w:pPr>
            <w:r>
              <w:rPr>
                <w:rFonts w:ascii="Arial" w:hAnsi="Arial" w:cs="Arial"/>
              </w:rPr>
              <w:t>4,487,143.69</w:t>
            </w:r>
          </w:p>
        </w:tc>
      </w:tr>
    </w:tbl>
    <w:p w14:paraId="49D76405" w14:textId="77777777" w:rsidR="00B9774A" w:rsidRDefault="00B9774A" w:rsidP="00B9774A">
      <w:pPr>
        <w:spacing w:after="0" w:line="240" w:lineRule="auto"/>
        <w:jc w:val="both"/>
        <w:rPr>
          <w:rFonts w:ascii="Arial" w:hAnsi="Arial" w:cs="Arial"/>
          <w:b/>
        </w:rPr>
      </w:pPr>
    </w:p>
    <w:p w14:paraId="6724EBA1" w14:textId="77777777" w:rsidR="00B9774A" w:rsidRDefault="00B9774A" w:rsidP="00B9774A">
      <w:pPr>
        <w:spacing w:after="0" w:line="240" w:lineRule="auto"/>
        <w:jc w:val="both"/>
        <w:rPr>
          <w:rFonts w:ascii="Arial" w:hAnsi="Arial" w:cs="Arial"/>
          <w:b/>
        </w:rPr>
      </w:pPr>
    </w:p>
    <w:p w14:paraId="0E707B33" w14:textId="77777777" w:rsidR="00B9774A" w:rsidRDefault="00B9774A" w:rsidP="00B9774A">
      <w:pPr>
        <w:spacing w:after="0" w:line="240" w:lineRule="auto"/>
        <w:jc w:val="both"/>
        <w:rPr>
          <w:rFonts w:ascii="Arial" w:hAnsi="Arial" w:cs="Arial"/>
          <w:b/>
        </w:rPr>
      </w:pPr>
    </w:p>
    <w:p w14:paraId="0C3302BC" w14:textId="77777777" w:rsidR="00B9774A" w:rsidRPr="00FE1E05" w:rsidRDefault="00B9774A" w:rsidP="00B9774A">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14:paraId="1BFCAA69" w14:textId="77777777" w:rsidR="00B9774A" w:rsidRDefault="00B9774A" w:rsidP="00B9774A">
      <w:pPr>
        <w:spacing w:after="0" w:line="240" w:lineRule="auto"/>
        <w:jc w:val="both"/>
        <w:rPr>
          <w:rFonts w:ascii="Arial" w:hAnsi="Arial" w:cs="Arial"/>
        </w:rPr>
      </w:pPr>
    </w:p>
    <w:p w14:paraId="472235E4" w14:textId="77777777" w:rsidR="00B9774A" w:rsidRDefault="00B9774A" w:rsidP="00B9774A">
      <w:pPr>
        <w:spacing w:after="0" w:line="240" w:lineRule="auto"/>
        <w:jc w:val="both"/>
        <w:rPr>
          <w:rFonts w:ascii="Arial" w:hAnsi="Arial" w:cs="Arial"/>
        </w:rPr>
      </w:pPr>
      <w:r>
        <w:rPr>
          <w:rFonts w:ascii="Arial" w:hAnsi="Arial" w:cs="Arial"/>
        </w:rPr>
        <w:t>La proyección de los ingresos del COCYTIEG se realiza de manera anual.</w:t>
      </w:r>
    </w:p>
    <w:p w14:paraId="0E217FE2" w14:textId="77777777" w:rsidR="007D1E76" w:rsidRPr="00FE1E05" w:rsidRDefault="007D1E76" w:rsidP="007D1E76">
      <w:pPr>
        <w:spacing w:after="0" w:line="240" w:lineRule="auto"/>
        <w:jc w:val="both"/>
        <w:rPr>
          <w:rFonts w:ascii="Arial" w:hAnsi="Arial" w:cs="Arial"/>
        </w:rPr>
      </w:pPr>
    </w:p>
    <w:p w14:paraId="3633B81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14:paraId="792A7D5B" w14:textId="77777777" w:rsidR="007D1E76" w:rsidRPr="00FE1E05" w:rsidRDefault="007D1E76" w:rsidP="007D1E76">
      <w:pPr>
        <w:spacing w:after="0" w:line="240" w:lineRule="auto"/>
        <w:jc w:val="both"/>
        <w:rPr>
          <w:rFonts w:ascii="Arial" w:hAnsi="Arial" w:cs="Arial"/>
        </w:rPr>
      </w:pPr>
    </w:p>
    <w:p w14:paraId="7C121537" w14:textId="77777777" w:rsidR="00566EEE" w:rsidRPr="00FE1E05" w:rsidRDefault="00566EEE" w:rsidP="00566EEE">
      <w:pPr>
        <w:spacing w:after="0" w:line="240" w:lineRule="auto"/>
        <w:jc w:val="both"/>
        <w:rPr>
          <w:rFonts w:ascii="Arial" w:hAnsi="Arial" w:cs="Arial"/>
        </w:rPr>
      </w:pPr>
      <w:r>
        <w:rPr>
          <w:rFonts w:ascii="Arial" w:hAnsi="Arial" w:cs="Arial"/>
        </w:rPr>
        <w:t>*Esta nota no aplica al ente público.</w:t>
      </w:r>
    </w:p>
    <w:p w14:paraId="580F3D5E" w14:textId="77777777" w:rsidR="007D1E76" w:rsidRPr="00FE1E05" w:rsidRDefault="007D1E76" w:rsidP="007D1E76">
      <w:pPr>
        <w:spacing w:after="0" w:line="240" w:lineRule="auto"/>
        <w:jc w:val="both"/>
        <w:rPr>
          <w:rFonts w:ascii="Arial" w:hAnsi="Arial" w:cs="Arial"/>
        </w:rPr>
      </w:pPr>
    </w:p>
    <w:p w14:paraId="5BB22E3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14:paraId="5DA2EEFB" w14:textId="77777777" w:rsidR="007D1E76" w:rsidRPr="00FE1E05" w:rsidRDefault="007D1E76" w:rsidP="007D1E76">
      <w:pPr>
        <w:spacing w:after="0" w:line="240" w:lineRule="auto"/>
        <w:jc w:val="both"/>
        <w:rPr>
          <w:rFonts w:ascii="Arial" w:hAnsi="Arial" w:cs="Arial"/>
        </w:rPr>
      </w:pPr>
    </w:p>
    <w:p w14:paraId="2E65C0DA" w14:textId="77777777" w:rsidR="00566EEE" w:rsidRPr="00FE1E05" w:rsidRDefault="00566EEE" w:rsidP="00566EEE">
      <w:pPr>
        <w:spacing w:after="0" w:line="240" w:lineRule="auto"/>
        <w:jc w:val="both"/>
        <w:rPr>
          <w:rFonts w:ascii="Arial" w:hAnsi="Arial" w:cs="Arial"/>
        </w:rPr>
      </w:pPr>
      <w:r w:rsidRPr="00FE1E05">
        <w:rPr>
          <w:rFonts w:ascii="Arial" w:hAnsi="Arial" w:cs="Arial"/>
        </w:rPr>
        <w:t>Informar, tanto del ente público como cualquier transacción realizada, que haya sido sujeta a una calificación crediticia:</w:t>
      </w:r>
    </w:p>
    <w:p w14:paraId="10A42917" w14:textId="77777777" w:rsidR="00566EEE" w:rsidRDefault="00566EEE" w:rsidP="00566EEE">
      <w:pPr>
        <w:spacing w:after="0" w:line="240" w:lineRule="auto"/>
        <w:jc w:val="both"/>
        <w:rPr>
          <w:rFonts w:ascii="Arial" w:hAnsi="Arial" w:cs="Arial"/>
        </w:rPr>
      </w:pPr>
    </w:p>
    <w:p w14:paraId="4EB695AC" w14:textId="1801ABAA" w:rsidR="007D1E76" w:rsidRDefault="00566EEE" w:rsidP="00566EEE">
      <w:pPr>
        <w:spacing w:after="0" w:line="240" w:lineRule="auto"/>
        <w:jc w:val="both"/>
        <w:rPr>
          <w:rFonts w:ascii="Arial" w:hAnsi="Arial" w:cs="Arial"/>
        </w:rPr>
      </w:pPr>
      <w:r>
        <w:rPr>
          <w:rFonts w:ascii="Arial" w:hAnsi="Arial" w:cs="Arial"/>
        </w:rPr>
        <w:t>*Esta nota no aplica al ente público</w:t>
      </w:r>
    </w:p>
    <w:p w14:paraId="13234485" w14:textId="77777777" w:rsidR="00566EEE" w:rsidRPr="00FE1E05" w:rsidRDefault="00566EEE" w:rsidP="00566EEE">
      <w:pPr>
        <w:spacing w:after="0" w:line="240" w:lineRule="auto"/>
        <w:jc w:val="both"/>
        <w:rPr>
          <w:rFonts w:ascii="Arial" w:hAnsi="Arial" w:cs="Arial"/>
        </w:rPr>
      </w:pPr>
    </w:p>
    <w:p w14:paraId="4D98D9C0"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14:paraId="7BE674A9" w14:textId="77777777" w:rsidR="007D1E76" w:rsidRPr="00FE1E05" w:rsidRDefault="007D1E76" w:rsidP="007D1E76">
      <w:pPr>
        <w:spacing w:after="0" w:line="240" w:lineRule="auto"/>
        <w:jc w:val="both"/>
        <w:rPr>
          <w:rFonts w:ascii="Arial" w:hAnsi="Arial" w:cs="Arial"/>
        </w:rPr>
      </w:pPr>
    </w:p>
    <w:p w14:paraId="475BE74C" w14:textId="77777777" w:rsidR="00566EEE" w:rsidRDefault="00566EEE" w:rsidP="00566EEE">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14:paraId="2BC52FCB" w14:textId="77777777" w:rsidR="00566EEE" w:rsidRDefault="00566EEE" w:rsidP="00566EEE">
      <w:pPr>
        <w:spacing w:after="0" w:line="240" w:lineRule="auto"/>
        <w:jc w:val="both"/>
        <w:rPr>
          <w:rFonts w:ascii="Arial" w:hAnsi="Arial" w:cs="Arial"/>
        </w:rPr>
      </w:pPr>
    </w:p>
    <w:p w14:paraId="46C748C6" w14:textId="77777777" w:rsidR="00566EEE" w:rsidRPr="002E7847" w:rsidRDefault="00566EEE" w:rsidP="00566EEE">
      <w:pPr>
        <w:spacing w:after="0" w:line="240" w:lineRule="exact"/>
        <w:jc w:val="both"/>
        <w:rPr>
          <w:rFonts w:ascii="Arial" w:eastAsia="Times New Roman" w:hAnsi="Arial"/>
          <w:szCs w:val="18"/>
          <w:lang w:val="es-ES" w:eastAsia="es-ES"/>
        </w:rPr>
      </w:pPr>
      <w:r w:rsidRPr="00514DDE">
        <w:rPr>
          <w:rFonts w:ascii="Arial" w:hAnsi="Arial" w:cs="Arial"/>
          <w:i/>
        </w:rPr>
        <w:t xml:space="preserve">El Consejo de Ciencia, Tecnología e Innovación del Estado de Guerrero </w:t>
      </w:r>
      <w:r w:rsidRPr="002E7847">
        <w:rPr>
          <w:rFonts w:ascii="Arial" w:eastAsia="Times New Roman" w:hAnsi="Arial"/>
          <w:szCs w:val="18"/>
          <w:lang w:val="es-ES" w:eastAsia="es-ES"/>
        </w:rPr>
        <w:t>cuenta con políticas que regulan los eventos que afectan económicamente al ente y que su uso contribuye al buen manejo de los recursos, las principales son las siguientes:</w:t>
      </w:r>
    </w:p>
    <w:p w14:paraId="663FBF73" w14:textId="77777777" w:rsidR="00566EEE" w:rsidRDefault="00566EEE" w:rsidP="00566EEE">
      <w:pPr>
        <w:spacing w:after="0"/>
        <w:jc w:val="both"/>
        <w:rPr>
          <w:rFonts w:ascii="Arial" w:hAnsi="Arial" w:cs="Arial"/>
          <w:i/>
        </w:rPr>
      </w:pPr>
    </w:p>
    <w:p w14:paraId="36A091B8" w14:textId="77777777" w:rsidR="00566EEE" w:rsidRPr="002E7847" w:rsidRDefault="00566EEE" w:rsidP="00566EEE">
      <w:pPr>
        <w:numPr>
          <w:ilvl w:val="0"/>
          <w:numId w:val="8"/>
        </w:numPr>
        <w:spacing w:after="0" w:line="240" w:lineRule="auto"/>
        <w:jc w:val="both"/>
        <w:rPr>
          <w:rFonts w:ascii="Arial" w:eastAsia="Times New Roman" w:hAnsi="Arial"/>
          <w:szCs w:val="18"/>
          <w:lang w:val="es-ES" w:eastAsia="es-ES"/>
        </w:rPr>
      </w:pPr>
      <w:r w:rsidRPr="002E7847">
        <w:rPr>
          <w:rFonts w:ascii="Arial" w:eastAsia="Times New Roman" w:hAnsi="Arial"/>
          <w:szCs w:val="18"/>
          <w:lang w:val="es-ES" w:eastAsia="es-ES"/>
        </w:rPr>
        <w:t xml:space="preserve">Los gastos deben ser estrictamente indispensables para el logro de los objetivos del </w:t>
      </w:r>
      <w:r>
        <w:rPr>
          <w:rFonts w:ascii="Arial" w:eastAsia="Times New Roman" w:hAnsi="Arial"/>
          <w:szCs w:val="18"/>
          <w:lang w:val="es-ES" w:eastAsia="es-ES"/>
        </w:rPr>
        <w:t>COCYTIEG</w:t>
      </w:r>
      <w:r w:rsidRPr="002E7847">
        <w:rPr>
          <w:rFonts w:ascii="Arial" w:eastAsia="Times New Roman" w:hAnsi="Arial"/>
          <w:szCs w:val="18"/>
          <w:lang w:val="es-ES" w:eastAsia="es-ES"/>
        </w:rPr>
        <w:t>.</w:t>
      </w:r>
    </w:p>
    <w:p w14:paraId="49030BBF" w14:textId="77777777" w:rsidR="00566EEE" w:rsidRDefault="00566EEE" w:rsidP="00566EEE">
      <w:pPr>
        <w:pStyle w:val="Default"/>
        <w:numPr>
          <w:ilvl w:val="0"/>
          <w:numId w:val="8"/>
        </w:numPr>
        <w:jc w:val="both"/>
        <w:rPr>
          <w:sz w:val="22"/>
          <w:szCs w:val="22"/>
        </w:rPr>
      </w:pPr>
      <w:r w:rsidRPr="004A4EB2">
        <w:rPr>
          <w:sz w:val="22"/>
          <w:szCs w:val="22"/>
        </w:rPr>
        <w:t>Únicamente serán autorizadas las solicitud</w:t>
      </w:r>
      <w:r>
        <w:rPr>
          <w:sz w:val="22"/>
          <w:szCs w:val="22"/>
        </w:rPr>
        <w:t xml:space="preserve">es de gastos que cuenten con la </w:t>
      </w:r>
      <w:r w:rsidRPr="004A4EB2">
        <w:rPr>
          <w:sz w:val="22"/>
          <w:szCs w:val="22"/>
        </w:rPr>
        <w:t xml:space="preserve">disponibilidad presupuestal, y en su caso, suficiencia financiera, en el fondo, partida y proyecto autorizado </w:t>
      </w:r>
    </w:p>
    <w:p w14:paraId="14E6784E" w14:textId="77777777" w:rsidR="00566EEE" w:rsidRDefault="00566EEE" w:rsidP="00566EEE">
      <w:pPr>
        <w:pStyle w:val="Default"/>
        <w:jc w:val="both"/>
      </w:pPr>
    </w:p>
    <w:p w14:paraId="68A1FA9C" w14:textId="77777777" w:rsidR="00566EEE" w:rsidRDefault="00566EEE" w:rsidP="00566EEE">
      <w:pPr>
        <w:pStyle w:val="Default"/>
        <w:numPr>
          <w:ilvl w:val="0"/>
          <w:numId w:val="8"/>
        </w:numPr>
        <w:jc w:val="both"/>
        <w:rPr>
          <w:sz w:val="22"/>
          <w:szCs w:val="22"/>
        </w:rPr>
      </w:pPr>
      <w:r>
        <w:rPr>
          <w:sz w:val="22"/>
          <w:szCs w:val="22"/>
        </w:rPr>
        <w:t xml:space="preserve">Elaborar por escrito la solicitud para autorización de gastos (Papeleta), ya sean para gastos a comprobar, pagos de bienes y/o servicios, así como de cualquier otro requerimiento solicitado a la Dirección General, anexando, cuadro de Afectación Presupuestal en el cual se indicará las partidas en las que ejercerá el gasto; dicho cuadro deberá estar firmado por el Director General Los gastos deben ser estrictamente indispensables para el logro de los objetivos del Consejo de Ciencia, Tecnología e Innovación del Estado de Guerrero </w:t>
      </w:r>
    </w:p>
    <w:p w14:paraId="29182E4E" w14:textId="77777777" w:rsidR="00566EEE" w:rsidRDefault="00566EEE" w:rsidP="00566EEE">
      <w:pPr>
        <w:pStyle w:val="Prrafodelista"/>
        <w:spacing w:line="240" w:lineRule="auto"/>
        <w:jc w:val="both"/>
        <w:rPr>
          <w:rFonts w:eastAsia="Times New Roman"/>
          <w:szCs w:val="18"/>
          <w:lang w:val="es-ES" w:eastAsia="es-ES"/>
        </w:rPr>
      </w:pPr>
    </w:p>
    <w:p w14:paraId="1FB534F0" w14:textId="77777777" w:rsidR="00566EEE" w:rsidRPr="004A4EB2" w:rsidRDefault="00566EEE" w:rsidP="00566EEE">
      <w:pPr>
        <w:pStyle w:val="Default"/>
        <w:numPr>
          <w:ilvl w:val="0"/>
          <w:numId w:val="8"/>
        </w:numPr>
        <w:jc w:val="both"/>
        <w:rPr>
          <w:sz w:val="22"/>
          <w:szCs w:val="22"/>
        </w:rPr>
      </w:pPr>
      <w:r w:rsidRPr="004A4EB2">
        <w:rPr>
          <w:rFonts w:eastAsia="Times New Roman"/>
          <w:szCs w:val="18"/>
          <w:lang w:val="es-ES" w:eastAsia="es-ES"/>
        </w:rPr>
        <w:t xml:space="preserve">Todo comprobante fiscal deberá ser expedido a nombre de Consejo de Ciencia, Tecnología e Innovación del Estado de Guerrero, con el RFC: </w:t>
      </w:r>
      <w:r w:rsidRPr="004A4EB2">
        <w:rPr>
          <w:rFonts w:eastAsia="Times New Roman"/>
          <w:b/>
          <w:szCs w:val="18"/>
          <w:lang w:val="es-ES" w:eastAsia="es-ES"/>
        </w:rPr>
        <w:t>CCT990723TV2,</w:t>
      </w:r>
      <w:r w:rsidRPr="004A4EB2">
        <w:rPr>
          <w:rFonts w:eastAsia="Times New Roman"/>
          <w:szCs w:val="18"/>
          <w:lang w:val="es-ES" w:eastAsia="es-ES"/>
        </w:rPr>
        <w:t xml:space="preserve"> así como el Domicilio Fiscal: </w:t>
      </w:r>
      <w:r w:rsidRPr="004A4EB2">
        <w:rPr>
          <w:rFonts w:eastAsia="Times New Roman"/>
          <w:b/>
          <w:szCs w:val="18"/>
          <w:lang w:val="es-ES" w:eastAsia="es-ES"/>
        </w:rPr>
        <w:t>CALLE SIN NOMBRE MZA 02 LOTE 11, COL. CENTENARIO,</w:t>
      </w:r>
      <w:r w:rsidRPr="004A4EB2">
        <w:rPr>
          <w:rFonts w:eastAsia="Times New Roman"/>
          <w:szCs w:val="18"/>
          <w:lang w:val="es-ES" w:eastAsia="es-ES"/>
        </w:rPr>
        <w:t xml:space="preserve"> </w:t>
      </w:r>
      <w:r w:rsidRPr="004A4EB2">
        <w:rPr>
          <w:rFonts w:eastAsia="Times New Roman"/>
          <w:b/>
          <w:szCs w:val="18"/>
          <w:lang w:val="es-ES" w:eastAsia="es-ES"/>
        </w:rPr>
        <w:t>Chilpancingo de los Bravo, Guerrero</w:t>
      </w:r>
      <w:r w:rsidRPr="004A4EB2">
        <w:rPr>
          <w:rFonts w:eastAsia="Times New Roman"/>
          <w:szCs w:val="18"/>
          <w:lang w:val="es-ES" w:eastAsia="es-ES"/>
        </w:rPr>
        <w:t xml:space="preserve">, C.P. </w:t>
      </w:r>
      <w:r w:rsidRPr="004A4EB2">
        <w:rPr>
          <w:rFonts w:eastAsia="Times New Roman"/>
          <w:b/>
          <w:szCs w:val="18"/>
          <w:lang w:val="es-ES" w:eastAsia="es-ES"/>
        </w:rPr>
        <w:t>39090</w:t>
      </w:r>
      <w:r w:rsidRPr="004A4EB2">
        <w:rPr>
          <w:rFonts w:eastAsia="Times New Roman"/>
          <w:szCs w:val="18"/>
          <w:lang w:val="es-ES" w:eastAsia="es-ES"/>
        </w:rPr>
        <w:t xml:space="preserve"> y todos los demás datos sin alteraciones, tachaduras o enmendaduras; la omisión en alguno de estos requisitos, será motivo de devolución del documento.</w:t>
      </w:r>
    </w:p>
    <w:p w14:paraId="05BCA36C" w14:textId="77777777" w:rsidR="00566EEE" w:rsidRPr="004A4EB2" w:rsidRDefault="00566EEE" w:rsidP="00566EEE">
      <w:pPr>
        <w:pStyle w:val="Default"/>
        <w:jc w:val="both"/>
        <w:rPr>
          <w:sz w:val="22"/>
          <w:szCs w:val="22"/>
        </w:rPr>
      </w:pPr>
    </w:p>
    <w:p w14:paraId="30D61D9C" w14:textId="77777777" w:rsidR="00566EEE" w:rsidRPr="004A4EB2" w:rsidRDefault="00566EEE" w:rsidP="00566EEE">
      <w:pPr>
        <w:pStyle w:val="Default"/>
        <w:numPr>
          <w:ilvl w:val="0"/>
          <w:numId w:val="8"/>
        </w:numPr>
        <w:jc w:val="both"/>
        <w:rPr>
          <w:sz w:val="22"/>
          <w:szCs w:val="22"/>
        </w:rPr>
      </w:pPr>
      <w:r w:rsidRPr="004A4EB2">
        <w:rPr>
          <w:rFonts w:eastAsia="Times New Roman"/>
          <w:szCs w:val="18"/>
          <w:lang w:val="es-ES" w:eastAsia="es-ES"/>
        </w:rPr>
        <w:t>La documentación comprobatoria deberá estar integrada en orden cronológico (en referencia a la fecha de realización del gasto), en ningún caso y sin excepción alguna, se aceptarán para pago, facturas de meses anteriores al del mes que se está comprobando.</w:t>
      </w:r>
    </w:p>
    <w:p w14:paraId="213AA611" w14:textId="77777777" w:rsidR="00566EEE" w:rsidRDefault="00566EEE" w:rsidP="00566EEE">
      <w:pPr>
        <w:pStyle w:val="Default"/>
        <w:jc w:val="both"/>
        <w:rPr>
          <w:sz w:val="22"/>
          <w:szCs w:val="22"/>
        </w:rPr>
      </w:pPr>
    </w:p>
    <w:p w14:paraId="62019D16" w14:textId="77777777" w:rsidR="00566EEE" w:rsidRPr="004A4EB2" w:rsidRDefault="00566EEE" w:rsidP="00566EEE">
      <w:pPr>
        <w:pStyle w:val="Default"/>
        <w:numPr>
          <w:ilvl w:val="0"/>
          <w:numId w:val="8"/>
        </w:numPr>
        <w:jc w:val="both"/>
        <w:rPr>
          <w:sz w:val="22"/>
          <w:szCs w:val="22"/>
        </w:rPr>
      </w:pPr>
      <w:r w:rsidRPr="004A4EB2">
        <w:rPr>
          <w:sz w:val="22"/>
          <w:szCs w:val="22"/>
        </w:rPr>
        <w:t xml:space="preserve">Por ningún motivo se aceptarán Notas de Venta y comprobantes fiscales que no sean digitales, ya que el SAT indica que todos los contribuyentes obligados deberán emitir facturas electrónicas en su versión de </w:t>
      </w:r>
      <w:r w:rsidRPr="004A4EB2">
        <w:rPr>
          <w:b/>
          <w:bCs/>
          <w:sz w:val="22"/>
          <w:szCs w:val="22"/>
        </w:rPr>
        <w:t>Comprobante Fiscal Digital por Internet</w:t>
      </w:r>
      <w:r w:rsidRPr="004A4EB2">
        <w:rPr>
          <w:sz w:val="22"/>
          <w:szCs w:val="22"/>
        </w:rPr>
        <w:t xml:space="preserve">; </w:t>
      </w:r>
      <w:r w:rsidRPr="004A4EB2">
        <w:rPr>
          <w:b/>
          <w:bCs/>
          <w:sz w:val="22"/>
          <w:szCs w:val="22"/>
        </w:rPr>
        <w:t xml:space="preserve">se deberá presentar en la comprobación de manera impresa y digital los archivos con formato </w:t>
      </w:r>
      <w:r w:rsidRPr="004A4EB2">
        <w:rPr>
          <w:b/>
          <w:bCs/>
          <w:sz w:val="20"/>
          <w:szCs w:val="20"/>
        </w:rPr>
        <w:t>.</w:t>
      </w:r>
      <w:proofErr w:type="spellStart"/>
      <w:r w:rsidRPr="004A4EB2">
        <w:rPr>
          <w:b/>
          <w:bCs/>
          <w:sz w:val="23"/>
          <w:szCs w:val="23"/>
        </w:rPr>
        <w:t>pdf</w:t>
      </w:r>
      <w:proofErr w:type="spellEnd"/>
      <w:r w:rsidRPr="004A4EB2">
        <w:rPr>
          <w:b/>
          <w:bCs/>
          <w:sz w:val="23"/>
          <w:szCs w:val="23"/>
        </w:rPr>
        <w:t xml:space="preserve">. y </w:t>
      </w:r>
      <w:proofErr w:type="spellStart"/>
      <w:r w:rsidRPr="004A4EB2">
        <w:rPr>
          <w:b/>
          <w:bCs/>
          <w:sz w:val="23"/>
          <w:szCs w:val="23"/>
        </w:rPr>
        <w:t>xml</w:t>
      </w:r>
      <w:proofErr w:type="spellEnd"/>
      <w:r w:rsidRPr="004A4EB2">
        <w:rPr>
          <w:b/>
          <w:bCs/>
          <w:sz w:val="20"/>
          <w:szCs w:val="20"/>
        </w:rPr>
        <w:t xml:space="preserve">. </w:t>
      </w:r>
    </w:p>
    <w:p w14:paraId="72F436B2" w14:textId="77777777" w:rsidR="00566EEE" w:rsidRDefault="00566EEE" w:rsidP="00566EEE">
      <w:pPr>
        <w:pStyle w:val="Default"/>
        <w:jc w:val="both"/>
      </w:pPr>
    </w:p>
    <w:p w14:paraId="1DE34579" w14:textId="77777777" w:rsidR="00566EEE" w:rsidRPr="004A4EB2" w:rsidRDefault="00566EEE" w:rsidP="00566EEE">
      <w:pPr>
        <w:pStyle w:val="Default"/>
        <w:numPr>
          <w:ilvl w:val="0"/>
          <w:numId w:val="8"/>
        </w:numPr>
        <w:jc w:val="both"/>
        <w:rPr>
          <w:sz w:val="22"/>
          <w:szCs w:val="22"/>
        </w:rPr>
      </w:pPr>
      <w:r>
        <w:rPr>
          <w:sz w:val="22"/>
          <w:szCs w:val="22"/>
        </w:rPr>
        <w:t xml:space="preserve">La documentación comprobatoria presentada deberá traer anexa, la </w:t>
      </w:r>
      <w:r>
        <w:rPr>
          <w:b/>
          <w:bCs/>
          <w:sz w:val="22"/>
          <w:szCs w:val="22"/>
        </w:rPr>
        <w:t xml:space="preserve">verificación del comprobante fiscal ante el SAT, </w:t>
      </w:r>
      <w:r>
        <w:rPr>
          <w:sz w:val="22"/>
          <w:szCs w:val="22"/>
        </w:rPr>
        <w:t xml:space="preserve">misma que deberá indicar como </w:t>
      </w:r>
      <w:r>
        <w:rPr>
          <w:b/>
          <w:bCs/>
          <w:sz w:val="22"/>
          <w:szCs w:val="22"/>
        </w:rPr>
        <w:t xml:space="preserve">vigente la factura turnada. </w:t>
      </w:r>
    </w:p>
    <w:p w14:paraId="32ED01B5" w14:textId="77777777" w:rsidR="00566EEE" w:rsidRDefault="00566EEE" w:rsidP="00566EEE">
      <w:pPr>
        <w:pStyle w:val="Default"/>
        <w:jc w:val="both"/>
        <w:rPr>
          <w:sz w:val="22"/>
          <w:szCs w:val="22"/>
        </w:rPr>
      </w:pPr>
    </w:p>
    <w:p w14:paraId="496752EC" w14:textId="07A2031A" w:rsidR="00566EEE" w:rsidRDefault="00566EEE" w:rsidP="00566EEE">
      <w:pPr>
        <w:pStyle w:val="Default"/>
        <w:numPr>
          <w:ilvl w:val="0"/>
          <w:numId w:val="8"/>
        </w:numPr>
        <w:jc w:val="both"/>
        <w:rPr>
          <w:sz w:val="22"/>
          <w:szCs w:val="22"/>
        </w:rPr>
      </w:pPr>
      <w:r>
        <w:t xml:space="preserve">En apego a las </w:t>
      </w:r>
      <w:r w:rsidRPr="004A4EB2">
        <w:rPr>
          <w:sz w:val="22"/>
          <w:szCs w:val="22"/>
        </w:rPr>
        <w:t xml:space="preserve">Reglas Específicas del Registro y Valoración del Patrimonio emitidas por el Consejo Nacional de Armonización Contable (CONAC), los bienes muebles e intangibles que soliciten las diversas áreas del Consejo de Ciencia, Tecnología e Innovación del Estado de Guerrero a la </w:t>
      </w:r>
      <w:r w:rsidRPr="004A4EB2">
        <w:rPr>
          <w:b/>
          <w:bCs/>
          <w:sz w:val="22"/>
          <w:szCs w:val="22"/>
        </w:rPr>
        <w:t>Dirección General</w:t>
      </w:r>
      <w:r w:rsidRPr="004A4EB2">
        <w:rPr>
          <w:sz w:val="22"/>
          <w:szCs w:val="22"/>
        </w:rPr>
        <w:t xml:space="preserve">, en apego a sus necesidades de operación, serán considerados como </w:t>
      </w:r>
      <w:r w:rsidRPr="004A4EB2">
        <w:rPr>
          <w:b/>
          <w:bCs/>
          <w:sz w:val="22"/>
          <w:szCs w:val="22"/>
        </w:rPr>
        <w:t xml:space="preserve">activo fijo </w:t>
      </w:r>
      <w:r w:rsidRPr="004A4EB2">
        <w:rPr>
          <w:sz w:val="22"/>
          <w:szCs w:val="22"/>
        </w:rPr>
        <w:t xml:space="preserve">cuyo costo de adquisición sea </w:t>
      </w:r>
      <w:r w:rsidRPr="004A4EB2">
        <w:rPr>
          <w:b/>
          <w:bCs/>
          <w:sz w:val="22"/>
          <w:szCs w:val="22"/>
        </w:rPr>
        <w:t xml:space="preserve">mayor </w:t>
      </w:r>
      <w:r w:rsidRPr="004A4EB2">
        <w:rPr>
          <w:sz w:val="22"/>
          <w:szCs w:val="22"/>
        </w:rPr>
        <w:t xml:space="preserve">a 70 veces el valor diario de la Unidad de Medida y Actualización (UMA), el cual asciende a </w:t>
      </w:r>
      <w:r w:rsidRPr="004A4EB2">
        <w:rPr>
          <w:b/>
          <w:bCs/>
          <w:sz w:val="28"/>
          <w:szCs w:val="28"/>
        </w:rPr>
        <w:t xml:space="preserve">$ </w:t>
      </w:r>
      <w:r w:rsidR="00875E60">
        <w:rPr>
          <w:b/>
          <w:bCs/>
          <w:sz w:val="28"/>
          <w:szCs w:val="28"/>
        </w:rPr>
        <w:t>8,211.60</w:t>
      </w:r>
      <w:r w:rsidRPr="004A4EB2">
        <w:rPr>
          <w:b/>
          <w:bCs/>
          <w:sz w:val="28"/>
          <w:szCs w:val="28"/>
        </w:rPr>
        <w:t xml:space="preserve">, </w:t>
      </w:r>
      <w:r w:rsidRPr="004A4EB2">
        <w:rPr>
          <w:sz w:val="22"/>
          <w:szCs w:val="22"/>
        </w:rPr>
        <w:t xml:space="preserve">de tener un costo inferior al mencionado, </w:t>
      </w:r>
      <w:r w:rsidRPr="004A4EB2">
        <w:rPr>
          <w:i/>
          <w:iCs/>
          <w:sz w:val="22"/>
          <w:szCs w:val="22"/>
        </w:rPr>
        <w:t xml:space="preserve">se considerarán directamente a partidas de gasto. </w:t>
      </w:r>
    </w:p>
    <w:p w14:paraId="1BE4FD3B" w14:textId="77777777" w:rsidR="00566EEE" w:rsidRDefault="00566EEE" w:rsidP="00566EEE">
      <w:pPr>
        <w:pStyle w:val="Prrafodelista"/>
        <w:spacing w:line="240" w:lineRule="auto"/>
      </w:pPr>
    </w:p>
    <w:p w14:paraId="3AD37D93" w14:textId="77777777" w:rsidR="00566EEE" w:rsidRDefault="00566EEE" w:rsidP="00566EEE">
      <w:pPr>
        <w:pStyle w:val="Default"/>
        <w:numPr>
          <w:ilvl w:val="0"/>
          <w:numId w:val="8"/>
        </w:numPr>
        <w:jc w:val="both"/>
        <w:rPr>
          <w:sz w:val="22"/>
          <w:szCs w:val="22"/>
        </w:rPr>
      </w:pPr>
      <w:r w:rsidRPr="004A4EB2">
        <w:rPr>
          <w:sz w:val="22"/>
          <w:szCs w:val="22"/>
        </w:rPr>
        <w:t xml:space="preserve">Referente a la entrega de la información relativa a gastos a comprobar y/o a gastos realizados se deberá integrar y entregar: </w:t>
      </w:r>
      <w:r w:rsidRPr="004A4EB2">
        <w:rPr>
          <w:b/>
          <w:bCs/>
          <w:sz w:val="22"/>
          <w:szCs w:val="22"/>
        </w:rPr>
        <w:t xml:space="preserve">Afectación presupuestal </w:t>
      </w:r>
      <w:r w:rsidRPr="004A4EB2">
        <w:rPr>
          <w:sz w:val="22"/>
          <w:szCs w:val="22"/>
        </w:rPr>
        <w:t>(relación impresa con la descripción y el importe acumulado de las partidas ejercidas y firmar de autorización del responsable del programa)</w:t>
      </w:r>
      <w:r w:rsidRPr="004A4EB2">
        <w:rPr>
          <w:b/>
          <w:bCs/>
          <w:sz w:val="22"/>
          <w:szCs w:val="22"/>
        </w:rPr>
        <w:t xml:space="preserve">, tabulador por partida </w:t>
      </w:r>
      <w:r w:rsidRPr="004A4EB2">
        <w:rPr>
          <w:sz w:val="22"/>
          <w:szCs w:val="22"/>
        </w:rPr>
        <w:t xml:space="preserve">(relación impresa de las facturas, fecha, folio e importe de las mismas, independientemente del tipo de recurso) las cuales deberán ser presentadas, ordenadas y agrupadas a un mismo concepto, conforme al clasificador por objeto del gasto, </w:t>
      </w:r>
      <w:r w:rsidRPr="004A4EB2">
        <w:rPr>
          <w:b/>
          <w:bCs/>
          <w:sz w:val="22"/>
          <w:szCs w:val="22"/>
        </w:rPr>
        <w:t xml:space="preserve">documentación comprobatoria </w:t>
      </w:r>
      <w:r w:rsidRPr="004A4EB2">
        <w:rPr>
          <w:sz w:val="22"/>
          <w:szCs w:val="22"/>
        </w:rPr>
        <w:t xml:space="preserve">(facturas de </w:t>
      </w:r>
      <w:r w:rsidRPr="004A4EB2">
        <w:rPr>
          <w:i/>
          <w:iCs/>
          <w:sz w:val="22"/>
          <w:szCs w:val="22"/>
        </w:rPr>
        <w:t>combustible, pasajes, peajes, etc.)</w:t>
      </w:r>
      <w:r w:rsidRPr="004A4EB2">
        <w:rPr>
          <w:b/>
          <w:bCs/>
          <w:sz w:val="22"/>
          <w:szCs w:val="22"/>
        </w:rPr>
        <w:t xml:space="preserve">, archivos XML y Verificación fiscal; </w:t>
      </w:r>
      <w:r w:rsidRPr="004A4EB2">
        <w:rPr>
          <w:sz w:val="22"/>
          <w:szCs w:val="22"/>
        </w:rPr>
        <w:t>en el apartado de Viáticos en el país deberá contener (</w:t>
      </w:r>
      <w:r w:rsidRPr="004A4EB2">
        <w:rPr>
          <w:b/>
          <w:bCs/>
          <w:sz w:val="22"/>
          <w:szCs w:val="22"/>
        </w:rPr>
        <w:t>Oficio de comisión, pliego de comisión, credencial de Elector del comisionado y el informe detallado de la comisión realizada.</w:t>
      </w:r>
      <w:r w:rsidRPr="004A4EB2">
        <w:rPr>
          <w:sz w:val="22"/>
          <w:szCs w:val="22"/>
        </w:rPr>
        <w:t xml:space="preserve">) Dicha documentación deberá corresponder al lugar y fecha en que se solicitó y realizó el gasto y/o la comisión. </w:t>
      </w:r>
    </w:p>
    <w:p w14:paraId="5E8552A2" w14:textId="77777777" w:rsidR="00566EEE" w:rsidRPr="004A4EB2" w:rsidRDefault="00566EEE" w:rsidP="00566EEE">
      <w:pPr>
        <w:pStyle w:val="Default"/>
        <w:jc w:val="both"/>
        <w:rPr>
          <w:sz w:val="22"/>
          <w:szCs w:val="22"/>
        </w:rPr>
      </w:pPr>
    </w:p>
    <w:p w14:paraId="3BBFEFB6" w14:textId="77777777" w:rsidR="00566EEE" w:rsidRDefault="00566EEE" w:rsidP="00566EEE">
      <w:pPr>
        <w:pStyle w:val="Default"/>
        <w:numPr>
          <w:ilvl w:val="0"/>
          <w:numId w:val="8"/>
        </w:numPr>
        <w:jc w:val="both"/>
        <w:rPr>
          <w:sz w:val="22"/>
          <w:szCs w:val="22"/>
        </w:rPr>
      </w:pPr>
      <w:r w:rsidRPr="004A4EB2">
        <w:rPr>
          <w:sz w:val="22"/>
          <w:szCs w:val="22"/>
        </w:rPr>
        <w:t xml:space="preserve">La documentación comprobatoria deberá de ser firmada por el </w:t>
      </w:r>
      <w:proofErr w:type="gramStart"/>
      <w:r w:rsidRPr="004A4EB2">
        <w:rPr>
          <w:sz w:val="22"/>
          <w:szCs w:val="22"/>
        </w:rPr>
        <w:t>Director General</w:t>
      </w:r>
      <w:proofErr w:type="gramEnd"/>
      <w:r w:rsidRPr="004A4EB2">
        <w:rPr>
          <w:sz w:val="22"/>
          <w:szCs w:val="22"/>
        </w:rPr>
        <w:t xml:space="preserve">, Subdirector Administrativo, según sea el caso y personal responsable de conformidad de recibir algún bien o servicio. </w:t>
      </w:r>
    </w:p>
    <w:p w14:paraId="4D5BF14F" w14:textId="77777777" w:rsidR="00566EEE" w:rsidRDefault="00566EEE" w:rsidP="00566EEE">
      <w:pPr>
        <w:pStyle w:val="Prrafodelista"/>
        <w:spacing w:line="240" w:lineRule="auto"/>
      </w:pPr>
    </w:p>
    <w:p w14:paraId="5B453585" w14:textId="77777777" w:rsidR="00566EEE" w:rsidRDefault="00566EEE" w:rsidP="00566EEE">
      <w:pPr>
        <w:pStyle w:val="Default"/>
        <w:numPr>
          <w:ilvl w:val="0"/>
          <w:numId w:val="8"/>
        </w:numPr>
        <w:jc w:val="both"/>
        <w:rPr>
          <w:sz w:val="22"/>
          <w:szCs w:val="22"/>
        </w:rPr>
      </w:pPr>
      <w:r w:rsidRPr="004A4EB2">
        <w:rPr>
          <w:sz w:val="22"/>
          <w:szCs w:val="22"/>
        </w:rPr>
        <w:t xml:space="preserve">La comprobación de gastos deberá efectuarse en un </w:t>
      </w:r>
      <w:r w:rsidRPr="004A4EB2">
        <w:rPr>
          <w:b/>
          <w:bCs/>
          <w:sz w:val="22"/>
          <w:szCs w:val="22"/>
        </w:rPr>
        <w:t xml:space="preserve">plazo máximo de 3 días hábiles </w:t>
      </w:r>
      <w:r w:rsidRPr="004A4EB2">
        <w:rPr>
          <w:sz w:val="22"/>
          <w:szCs w:val="22"/>
        </w:rPr>
        <w:t xml:space="preserve">posteriores al último día y/o fecha en la que debió realizarse el gasto y/o en su caso, una vez concluida la comisión oficial, en las formas para comprobaciones establecidas, en caso contrario, se procederá a realizar el </w:t>
      </w:r>
      <w:r w:rsidRPr="004A4EB2">
        <w:rPr>
          <w:b/>
          <w:bCs/>
          <w:sz w:val="22"/>
          <w:szCs w:val="22"/>
        </w:rPr>
        <w:t xml:space="preserve">descuento vía nomina </w:t>
      </w:r>
      <w:r w:rsidRPr="004A4EB2">
        <w:rPr>
          <w:sz w:val="22"/>
          <w:szCs w:val="22"/>
        </w:rPr>
        <w:t xml:space="preserve">el importe de los recursos no comprobados en tiempo y forma y sin </w:t>
      </w:r>
      <w:r w:rsidRPr="004A4EB2">
        <w:rPr>
          <w:b/>
          <w:bCs/>
          <w:sz w:val="22"/>
          <w:szCs w:val="22"/>
        </w:rPr>
        <w:t xml:space="preserve">excepción alguna, </w:t>
      </w:r>
      <w:r w:rsidRPr="004A4EB2">
        <w:rPr>
          <w:sz w:val="22"/>
          <w:szCs w:val="22"/>
        </w:rPr>
        <w:t xml:space="preserve">independientemente de los procesos administrativos a que haya lugar. </w:t>
      </w:r>
    </w:p>
    <w:p w14:paraId="092316A5" w14:textId="77777777" w:rsidR="00566EEE" w:rsidRDefault="00566EEE" w:rsidP="00566EEE">
      <w:pPr>
        <w:pStyle w:val="Prrafodelista"/>
      </w:pPr>
    </w:p>
    <w:p w14:paraId="22287DED" w14:textId="77777777" w:rsidR="00566EEE" w:rsidRDefault="00566EEE" w:rsidP="00566EEE">
      <w:pPr>
        <w:pStyle w:val="Default"/>
        <w:numPr>
          <w:ilvl w:val="0"/>
          <w:numId w:val="8"/>
        </w:numPr>
        <w:jc w:val="both"/>
        <w:rPr>
          <w:sz w:val="22"/>
          <w:szCs w:val="22"/>
        </w:rPr>
      </w:pPr>
      <w:r w:rsidRPr="004A4EB2">
        <w:rPr>
          <w:sz w:val="22"/>
          <w:szCs w:val="22"/>
        </w:rPr>
        <w:t>Todos los gastos solicitados para pago a la Subdirección de Administración se deberán apegar estrictamente a los conceptos de erogación solicitados y autoriz</w:t>
      </w:r>
      <w:r>
        <w:rPr>
          <w:sz w:val="22"/>
          <w:szCs w:val="22"/>
        </w:rPr>
        <w:t>ados (partidas presupuestales).</w:t>
      </w:r>
    </w:p>
    <w:p w14:paraId="0673B99A" w14:textId="77777777" w:rsidR="00566EEE" w:rsidRDefault="00566EEE" w:rsidP="00566EEE">
      <w:pPr>
        <w:pStyle w:val="Prrafodelista"/>
      </w:pPr>
    </w:p>
    <w:p w14:paraId="20A40DE2" w14:textId="77777777" w:rsidR="00566EEE" w:rsidRPr="003870A8" w:rsidRDefault="00566EEE" w:rsidP="00566EEE">
      <w:pPr>
        <w:pStyle w:val="Default"/>
        <w:numPr>
          <w:ilvl w:val="0"/>
          <w:numId w:val="8"/>
        </w:numPr>
        <w:jc w:val="both"/>
        <w:rPr>
          <w:sz w:val="22"/>
          <w:szCs w:val="22"/>
        </w:rPr>
      </w:pPr>
      <w:r w:rsidRPr="003870A8">
        <w:t xml:space="preserve">Los gastos efectuados se apegarán al expediente técnico justificativo presentado por cada área a la Dirección de General, en relación al ejercicio de los recursos Estatales, Federales y Apoyos Extraordinarios IEPC. </w:t>
      </w:r>
    </w:p>
    <w:p w14:paraId="50B54EC6" w14:textId="77777777" w:rsidR="00566EEE" w:rsidRDefault="00566EEE" w:rsidP="00566EEE">
      <w:pPr>
        <w:pStyle w:val="Prrafodelista"/>
      </w:pPr>
    </w:p>
    <w:p w14:paraId="569BDA32" w14:textId="77777777" w:rsidR="00566EEE" w:rsidRPr="003870A8" w:rsidRDefault="00566EEE" w:rsidP="00566EEE">
      <w:pPr>
        <w:pStyle w:val="Default"/>
        <w:numPr>
          <w:ilvl w:val="0"/>
          <w:numId w:val="8"/>
        </w:numPr>
        <w:jc w:val="both"/>
        <w:rPr>
          <w:sz w:val="22"/>
          <w:szCs w:val="22"/>
        </w:rPr>
      </w:pPr>
      <w:r w:rsidRPr="003870A8">
        <w:t xml:space="preserve">El pago de viáticos se sujeta al siguiente tabulador por día, cuando la comisión asignada sea fuera del Municipio de Chilpancingo.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47"/>
        <w:gridCol w:w="2747"/>
        <w:gridCol w:w="2747"/>
      </w:tblGrid>
      <w:tr w:rsidR="00566EEE" w:rsidRPr="003870A8" w14:paraId="52ED52C8" w14:textId="77777777" w:rsidTr="00D107D6">
        <w:trPr>
          <w:trHeight w:val="103"/>
        </w:trPr>
        <w:tc>
          <w:tcPr>
            <w:tcW w:w="2747" w:type="dxa"/>
          </w:tcPr>
          <w:p w14:paraId="340E88F5"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Nombre del puesto </w:t>
            </w:r>
          </w:p>
        </w:tc>
        <w:tc>
          <w:tcPr>
            <w:tcW w:w="2747" w:type="dxa"/>
          </w:tcPr>
          <w:p w14:paraId="2CA8DBD9"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Tarifa sin pernocta </w:t>
            </w:r>
          </w:p>
        </w:tc>
        <w:tc>
          <w:tcPr>
            <w:tcW w:w="2747" w:type="dxa"/>
          </w:tcPr>
          <w:p w14:paraId="6506DA30" w14:textId="77777777" w:rsidR="00566EEE" w:rsidRPr="003870A8" w:rsidRDefault="00566EEE" w:rsidP="00D107D6">
            <w:pPr>
              <w:autoSpaceDE w:val="0"/>
              <w:autoSpaceDN w:val="0"/>
              <w:adjustRightInd w:val="0"/>
              <w:spacing w:after="0" w:line="240" w:lineRule="auto"/>
              <w:rPr>
                <w:rFonts w:ascii="Arial" w:hAnsi="Arial" w:cs="Arial"/>
                <w:color w:val="000000"/>
                <w:lang w:eastAsia="es-MX"/>
              </w:rPr>
            </w:pPr>
            <w:r w:rsidRPr="003870A8">
              <w:rPr>
                <w:rFonts w:ascii="Arial" w:hAnsi="Arial" w:cs="Arial"/>
                <w:b/>
                <w:bCs/>
                <w:color w:val="000000"/>
                <w:lang w:eastAsia="es-MX"/>
              </w:rPr>
              <w:t xml:space="preserve">Tarifa con pernocta </w:t>
            </w:r>
          </w:p>
        </w:tc>
      </w:tr>
      <w:tr w:rsidR="00566EEE" w:rsidRPr="003870A8" w14:paraId="2A5C5991" w14:textId="77777777" w:rsidTr="00D107D6">
        <w:trPr>
          <w:trHeight w:val="93"/>
        </w:trPr>
        <w:tc>
          <w:tcPr>
            <w:tcW w:w="2747" w:type="dxa"/>
          </w:tcPr>
          <w:p w14:paraId="758D9958"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DIRECTOR GENERAL </w:t>
            </w:r>
          </w:p>
        </w:tc>
        <w:tc>
          <w:tcPr>
            <w:tcW w:w="2747" w:type="dxa"/>
          </w:tcPr>
          <w:p w14:paraId="5440CB3D" w14:textId="4E896466"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1,1</w:t>
            </w:r>
            <w:r w:rsidRPr="003870A8">
              <w:rPr>
                <w:rFonts w:ascii="Arial" w:hAnsi="Arial" w:cs="Arial"/>
                <w:color w:val="000000"/>
                <w:sz w:val="20"/>
                <w:szCs w:val="20"/>
                <w:lang w:eastAsia="es-MX"/>
              </w:rPr>
              <w:t xml:space="preserve">01.00 </w:t>
            </w:r>
          </w:p>
        </w:tc>
        <w:tc>
          <w:tcPr>
            <w:tcW w:w="2747" w:type="dxa"/>
          </w:tcPr>
          <w:p w14:paraId="54C1D02E" w14:textId="73C7884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8</w:t>
            </w:r>
            <w:r w:rsidRPr="003870A8">
              <w:rPr>
                <w:rFonts w:ascii="Arial" w:hAnsi="Arial" w:cs="Arial"/>
                <w:color w:val="000000"/>
                <w:sz w:val="20"/>
                <w:szCs w:val="20"/>
                <w:lang w:eastAsia="es-MX"/>
              </w:rPr>
              <w:t xml:space="preserve">01.00 </w:t>
            </w:r>
          </w:p>
        </w:tc>
      </w:tr>
      <w:tr w:rsidR="00566EEE" w:rsidRPr="003870A8" w14:paraId="77C6D620" w14:textId="77777777" w:rsidTr="00D107D6">
        <w:trPr>
          <w:trHeight w:val="209"/>
        </w:trPr>
        <w:tc>
          <w:tcPr>
            <w:tcW w:w="2747" w:type="dxa"/>
          </w:tcPr>
          <w:p w14:paraId="33E4D5E2"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DIRECTORES DE ÁREA Y SUBDIRECTORES </w:t>
            </w:r>
          </w:p>
        </w:tc>
        <w:tc>
          <w:tcPr>
            <w:tcW w:w="2747" w:type="dxa"/>
          </w:tcPr>
          <w:p w14:paraId="6CEE2082" w14:textId="3B21CBB1"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90</w:t>
            </w:r>
            <w:r w:rsidRPr="003870A8">
              <w:rPr>
                <w:rFonts w:ascii="Arial" w:hAnsi="Arial" w:cs="Arial"/>
                <w:color w:val="000000"/>
                <w:sz w:val="20"/>
                <w:szCs w:val="20"/>
                <w:lang w:eastAsia="es-MX"/>
              </w:rPr>
              <w:t xml:space="preserve">1.00 </w:t>
            </w:r>
          </w:p>
        </w:tc>
        <w:tc>
          <w:tcPr>
            <w:tcW w:w="2747" w:type="dxa"/>
          </w:tcPr>
          <w:p w14:paraId="0661FA2A" w14:textId="1BB2ECF4"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60</w:t>
            </w:r>
            <w:r w:rsidRPr="003870A8">
              <w:rPr>
                <w:rFonts w:ascii="Arial" w:hAnsi="Arial" w:cs="Arial"/>
                <w:color w:val="000000"/>
                <w:sz w:val="20"/>
                <w:szCs w:val="20"/>
                <w:lang w:eastAsia="es-MX"/>
              </w:rPr>
              <w:t xml:space="preserve">1.00 </w:t>
            </w:r>
          </w:p>
        </w:tc>
      </w:tr>
      <w:tr w:rsidR="00566EEE" w:rsidRPr="003870A8" w14:paraId="36E9C288" w14:textId="77777777" w:rsidTr="00D107D6">
        <w:trPr>
          <w:trHeight w:val="93"/>
        </w:trPr>
        <w:tc>
          <w:tcPr>
            <w:tcW w:w="2747" w:type="dxa"/>
          </w:tcPr>
          <w:p w14:paraId="221184A9"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JEFES DE DEPARTAMENTO </w:t>
            </w:r>
          </w:p>
        </w:tc>
        <w:tc>
          <w:tcPr>
            <w:tcW w:w="2747" w:type="dxa"/>
          </w:tcPr>
          <w:p w14:paraId="151B04C4" w14:textId="26D67071"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7</w:t>
            </w:r>
            <w:r w:rsidRPr="003870A8">
              <w:rPr>
                <w:rFonts w:ascii="Arial" w:hAnsi="Arial" w:cs="Arial"/>
                <w:color w:val="000000"/>
                <w:sz w:val="20"/>
                <w:szCs w:val="20"/>
                <w:lang w:eastAsia="es-MX"/>
              </w:rPr>
              <w:t xml:space="preserve">41.00 </w:t>
            </w:r>
          </w:p>
        </w:tc>
        <w:tc>
          <w:tcPr>
            <w:tcW w:w="2747" w:type="dxa"/>
          </w:tcPr>
          <w:p w14:paraId="48927D9D" w14:textId="379852A4"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$ 1,</w:t>
            </w:r>
            <w:r w:rsidR="009D47DD">
              <w:rPr>
                <w:rFonts w:ascii="Arial" w:hAnsi="Arial" w:cs="Arial"/>
                <w:color w:val="000000"/>
                <w:sz w:val="20"/>
                <w:szCs w:val="20"/>
                <w:lang w:eastAsia="es-MX"/>
              </w:rPr>
              <w:t>3</w:t>
            </w:r>
            <w:r w:rsidRPr="003870A8">
              <w:rPr>
                <w:rFonts w:ascii="Arial" w:hAnsi="Arial" w:cs="Arial"/>
                <w:color w:val="000000"/>
                <w:sz w:val="20"/>
                <w:szCs w:val="20"/>
                <w:lang w:eastAsia="es-MX"/>
              </w:rPr>
              <w:t xml:space="preserve">41.00 </w:t>
            </w:r>
          </w:p>
        </w:tc>
      </w:tr>
      <w:tr w:rsidR="00566EEE" w:rsidRPr="003870A8" w14:paraId="27D8CC6A" w14:textId="77777777" w:rsidTr="00D107D6">
        <w:trPr>
          <w:trHeight w:val="93"/>
        </w:trPr>
        <w:tc>
          <w:tcPr>
            <w:tcW w:w="2747" w:type="dxa"/>
          </w:tcPr>
          <w:p w14:paraId="40D8B4B9" w14:textId="77777777"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PERSONAL OPERATIVO </w:t>
            </w:r>
          </w:p>
        </w:tc>
        <w:tc>
          <w:tcPr>
            <w:tcW w:w="2747" w:type="dxa"/>
          </w:tcPr>
          <w:p w14:paraId="5499E477" w14:textId="76E20A9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541</w:t>
            </w:r>
            <w:r w:rsidRPr="003870A8">
              <w:rPr>
                <w:rFonts w:ascii="Arial" w:hAnsi="Arial" w:cs="Arial"/>
                <w:color w:val="000000"/>
                <w:sz w:val="20"/>
                <w:szCs w:val="20"/>
                <w:lang w:eastAsia="es-MX"/>
              </w:rPr>
              <w:t xml:space="preserve">.00 </w:t>
            </w:r>
          </w:p>
        </w:tc>
        <w:tc>
          <w:tcPr>
            <w:tcW w:w="2747" w:type="dxa"/>
          </w:tcPr>
          <w:p w14:paraId="2EDE791B" w14:textId="63ABA318" w:rsidR="00566EEE" w:rsidRPr="003870A8" w:rsidRDefault="00566EEE" w:rsidP="00D107D6">
            <w:pPr>
              <w:autoSpaceDE w:val="0"/>
              <w:autoSpaceDN w:val="0"/>
              <w:adjustRightInd w:val="0"/>
              <w:spacing w:after="0" w:line="240" w:lineRule="auto"/>
              <w:rPr>
                <w:rFonts w:ascii="Arial" w:hAnsi="Arial" w:cs="Arial"/>
                <w:color w:val="000000"/>
                <w:sz w:val="20"/>
                <w:szCs w:val="20"/>
                <w:lang w:eastAsia="es-MX"/>
              </w:rPr>
            </w:pPr>
            <w:r w:rsidRPr="003870A8">
              <w:rPr>
                <w:rFonts w:ascii="Arial" w:hAnsi="Arial" w:cs="Arial"/>
                <w:color w:val="000000"/>
                <w:sz w:val="20"/>
                <w:szCs w:val="20"/>
                <w:lang w:eastAsia="es-MX"/>
              </w:rPr>
              <w:t xml:space="preserve">$ </w:t>
            </w:r>
            <w:r w:rsidR="009D47DD">
              <w:rPr>
                <w:rFonts w:ascii="Arial" w:hAnsi="Arial" w:cs="Arial"/>
                <w:color w:val="000000"/>
                <w:sz w:val="20"/>
                <w:szCs w:val="20"/>
                <w:lang w:eastAsia="es-MX"/>
              </w:rPr>
              <w:t>1,041</w:t>
            </w:r>
            <w:r w:rsidRPr="003870A8">
              <w:rPr>
                <w:rFonts w:ascii="Arial" w:hAnsi="Arial" w:cs="Arial"/>
                <w:color w:val="000000"/>
                <w:sz w:val="20"/>
                <w:szCs w:val="20"/>
                <w:lang w:eastAsia="es-MX"/>
              </w:rPr>
              <w:t xml:space="preserve">.00 </w:t>
            </w:r>
          </w:p>
        </w:tc>
      </w:tr>
    </w:tbl>
    <w:p w14:paraId="4326BC8C" w14:textId="77777777" w:rsidR="00566EEE" w:rsidRDefault="00566EEE" w:rsidP="00566EEE">
      <w:pPr>
        <w:autoSpaceDE w:val="0"/>
        <w:autoSpaceDN w:val="0"/>
        <w:adjustRightInd w:val="0"/>
        <w:spacing w:after="0" w:line="240" w:lineRule="auto"/>
        <w:rPr>
          <w:rFonts w:ascii="Arial" w:hAnsi="Arial" w:cs="Arial"/>
          <w:i/>
        </w:rPr>
      </w:pPr>
    </w:p>
    <w:p w14:paraId="401C2FFC" w14:textId="77777777" w:rsidR="00566EEE" w:rsidRPr="00FE1E05" w:rsidRDefault="00566EEE" w:rsidP="00566EEE">
      <w:pPr>
        <w:spacing w:after="0" w:line="240" w:lineRule="auto"/>
        <w:jc w:val="both"/>
        <w:rPr>
          <w:rFonts w:ascii="Arial" w:hAnsi="Arial" w:cs="Arial"/>
        </w:rPr>
      </w:pPr>
      <w:r w:rsidRPr="003870A8">
        <w:t xml:space="preserve">Para el </w:t>
      </w:r>
      <w:r w:rsidRPr="003870A8">
        <w:rPr>
          <w:b/>
          <w:bCs/>
        </w:rPr>
        <w:t xml:space="preserve">pago de viáticos </w:t>
      </w:r>
      <w:r w:rsidRPr="003870A8">
        <w:t xml:space="preserve">será necesario el oficio de comisión, pliego de comisión y credencial de elector, documentos que deberán estar firmados por el </w:t>
      </w:r>
      <w:proofErr w:type="gramStart"/>
      <w:r w:rsidRPr="003870A8">
        <w:t>Director General</w:t>
      </w:r>
      <w:proofErr w:type="gramEnd"/>
      <w:r w:rsidRPr="003870A8">
        <w:t xml:space="preserve"> que autorice la comisión, Jefe de área respectiva y el comisionado, todo en original, así como anexar el cuadro de Afectación Presupuestal en el cual se deberá considerar los demás gastos que se requirieran en su caso; dicho cuadro deberá estar firmado por el responsable del correspondiente presupuesto.</w:t>
      </w:r>
    </w:p>
    <w:p w14:paraId="1469AA52" w14:textId="77777777" w:rsidR="00566EEE" w:rsidRDefault="00566EEE" w:rsidP="00566EEE">
      <w:pPr>
        <w:spacing w:after="0" w:line="240" w:lineRule="auto"/>
        <w:jc w:val="both"/>
        <w:rPr>
          <w:rFonts w:ascii="Arial" w:hAnsi="Arial" w:cs="Arial"/>
          <w:b/>
        </w:rPr>
      </w:pPr>
    </w:p>
    <w:p w14:paraId="34B7C21D" w14:textId="77777777" w:rsidR="00566EEE" w:rsidRDefault="00566EEE" w:rsidP="00566EEE">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14:paraId="089EA077" w14:textId="77777777" w:rsidR="00566EEE" w:rsidRPr="00514DDE" w:rsidRDefault="00566EEE" w:rsidP="00566EEE">
      <w:pPr>
        <w:spacing w:after="0"/>
        <w:jc w:val="both"/>
        <w:rPr>
          <w:rFonts w:ascii="Arial" w:hAnsi="Arial" w:cs="Arial"/>
          <w:i/>
        </w:rPr>
      </w:pPr>
      <w:r w:rsidRPr="00514DDE">
        <w:rPr>
          <w:rFonts w:ascii="Arial" w:hAnsi="Arial" w:cs="Arial"/>
          <w:i/>
        </w:rPr>
        <w:t xml:space="preserve">El sistema contable se encuentra armonizado y actualizado de acuerdo al esquema de contabilidad Gubernamental. </w:t>
      </w:r>
    </w:p>
    <w:p w14:paraId="487EA51C" w14:textId="77777777" w:rsidR="00566EEE" w:rsidRDefault="00566EEE" w:rsidP="00566EEE">
      <w:pPr>
        <w:spacing w:after="80" w:line="240" w:lineRule="auto"/>
        <w:jc w:val="both"/>
        <w:rPr>
          <w:rFonts w:ascii="Arial" w:eastAsia="Times New Roman" w:hAnsi="Arial" w:cs="Arial"/>
          <w:szCs w:val="18"/>
          <w:lang w:val="es-ES" w:eastAsia="es-ES"/>
        </w:rPr>
      </w:pPr>
    </w:p>
    <w:p w14:paraId="3D90FFA2"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 xml:space="preserve">Para el registro, control y seguimiento presupuestal, financiero y contable, el </w:t>
      </w:r>
      <w:r>
        <w:rPr>
          <w:rFonts w:ascii="Arial" w:eastAsia="Times New Roman" w:hAnsi="Arial" w:cs="Arial"/>
          <w:szCs w:val="18"/>
          <w:lang w:val="es-ES" w:eastAsia="es-ES"/>
        </w:rPr>
        <w:t>COCYTIEG</w:t>
      </w:r>
      <w:r w:rsidRPr="002B4945">
        <w:rPr>
          <w:rFonts w:ascii="Arial" w:eastAsia="Times New Roman" w:hAnsi="Arial" w:cs="Arial"/>
          <w:szCs w:val="18"/>
          <w:lang w:val="es-ES" w:eastAsia="es-ES"/>
        </w:rPr>
        <w:t xml:space="preserve"> cuenta con un sistema denominado “</w:t>
      </w:r>
      <w:r>
        <w:rPr>
          <w:rFonts w:ascii="Arial" w:eastAsia="Times New Roman" w:hAnsi="Arial" w:cs="Arial"/>
          <w:szCs w:val="18"/>
          <w:lang w:val="es-ES" w:eastAsia="es-ES"/>
        </w:rPr>
        <w:t>SAGNET”</w:t>
      </w:r>
      <w:r w:rsidRPr="002B4945">
        <w:rPr>
          <w:rFonts w:ascii="Arial" w:eastAsia="Times New Roman" w:hAnsi="Arial" w:cs="Arial"/>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7EABC93B"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1F53E568"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Al ser un sistema integral que trabaja en línea, se parte de la información que generan las Unidades Responsables, bajo el esquema de que éstas son las responsables de sus operaciones.</w:t>
      </w:r>
    </w:p>
    <w:p w14:paraId="70947BC1"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0B5C8511" w14:textId="77777777" w:rsidR="00566EEE"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La comunicación entre las áreas contable, financiera y la presupuestaria asegura la oportunidad en los flujos de documentación y la realización de conciliaciones automáticas.</w:t>
      </w:r>
    </w:p>
    <w:p w14:paraId="77698AA7" w14:textId="77777777" w:rsidR="00566EEE" w:rsidRPr="002B4945" w:rsidRDefault="00566EEE" w:rsidP="00566EEE">
      <w:pPr>
        <w:spacing w:after="80" w:line="240" w:lineRule="auto"/>
        <w:jc w:val="both"/>
        <w:rPr>
          <w:rFonts w:ascii="Arial" w:eastAsia="Times New Roman" w:hAnsi="Arial" w:cs="Arial"/>
          <w:szCs w:val="18"/>
          <w:lang w:val="es-ES" w:eastAsia="es-ES"/>
        </w:rPr>
      </w:pPr>
    </w:p>
    <w:p w14:paraId="26F932B0" w14:textId="77777777" w:rsidR="00566EEE" w:rsidRPr="002B4945" w:rsidRDefault="00566EEE" w:rsidP="00566EEE">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Consecuentemente, esta información contribuye al análi</w:t>
      </w:r>
      <w:r>
        <w:rPr>
          <w:rFonts w:ascii="Arial" w:eastAsia="Times New Roman" w:hAnsi="Arial" w:cs="Arial"/>
          <w:szCs w:val="18"/>
          <w:lang w:val="es-ES" w:eastAsia="es-ES"/>
        </w:rPr>
        <w:t xml:space="preserve">sis más preciso de la situación </w:t>
      </w:r>
      <w:r w:rsidRPr="002B4945">
        <w:rPr>
          <w:rFonts w:ascii="Arial" w:eastAsia="Times New Roman" w:hAnsi="Arial" w:cs="Arial"/>
          <w:szCs w:val="18"/>
          <w:lang w:val="es-ES" w:eastAsia="es-ES"/>
        </w:rPr>
        <w:t>financiera, grados y fuentes de riesgo.</w:t>
      </w:r>
    </w:p>
    <w:p w14:paraId="1E119063" w14:textId="5804B335" w:rsidR="007D1E76" w:rsidRPr="00566EEE" w:rsidRDefault="007D1E76" w:rsidP="007D1E76">
      <w:pPr>
        <w:spacing w:after="0" w:line="240" w:lineRule="auto"/>
        <w:jc w:val="both"/>
        <w:rPr>
          <w:rFonts w:ascii="Arial" w:hAnsi="Arial" w:cs="Arial"/>
          <w:lang w:val="es-ES"/>
        </w:rPr>
      </w:pPr>
    </w:p>
    <w:p w14:paraId="22DCDF70" w14:textId="77777777" w:rsidR="00BD6AA2" w:rsidRDefault="00BD6AA2" w:rsidP="007D1E76">
      <w:pPr>
        <w:spacing w:after="0" w:line="240" w:lineRule="auto"/>
        <w:jc w:val="both"/>
        <w:rPr>
          <w:rFonts w:ascii="Arial" w:hAnsi="Arial" w:cs="Arial"/>
        </w:rPr>
      </w:pPr>
    </w:p>
    <w:p w14:paraId="0E748B61" w14:textId="77777777" w:rsidR="00BD6AA2" w:rsidRPr="00FE1E05" w:rsidRDefault="00BD6AA2" w:rsidP="007D1E76">
      <w:pPr>
        <w:spacing w:after="0" w:line="240" w:lineRule="auto"/>
        <w:jc w:val="both"/>
        <w:rPr>
          <w:rFonts w:ascii="Arial" w:hAnsi="Arial" w:cs="Arial"/>
        </w:rPr>
      </w:pPr>
    </w:p>
    <w:p w14:paraId="2813CADA" w14:textId="77777777"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14:paraId="1A59D308" w14:textId="77777777" w:rsidR="007D1E76" w:rsidRPr="00FE1E05" w:rsidRDefault="007D1E76" w:rsidP="007D1E76">
      <w:pPr>
        <w:spacing w:after="0" w:line="240" w:lineRule="auto"/>
        <w:jc w:val="both"/>
        <w:rPr>
          <w:rFonts w:ascii="Arial" w:hAnsi="Arial" w:cs="Arial"/>
        </w:rPr>
      </w:pPr>
    </w:p>
    <w:p w14:paraId="3C6746EF" w14:textId="4A7634E1" w:rsidR="00566EEE" w:rsidRPr="00875E60" w:rsidRDefault="00566EEE" w:rsidP="00875E60">
      <w:pPr>
        <w:spacing w:after="0"/>
        <w:ind w:firstLine="288"/>
        <w:jc w:val="both"/>
        <w:rPr>
          <w:rFonts w:ascii="Arial" w:hAnsi="Arial" w:cs="Arial"/>
        </w:rPr>
      </w:pPr>
      <w:r w:rsidRPr="00514DDE">
        <w:rPr>
          <w:rFonts w:ascii="Arial" w:eastAsia="Times New Roman" w:hAnsi="Arial" w:cs="Arial"/>
          <w:lang w:eastAsia="es-ES"/>
        </w:rPr>
        <w:t xml:space="preserve">El Consejo de Ciencia, Tecnología e Innovación del Estado de Guerrero con el fin de brindar apoyo a toda la población divide las diversas actividades que prestan en diferentes segmentos, que a continuación se presentan, así como el Presupuestos correspondiente al </w:t>
      </w:r>
      <w:r w:rsidR="00C3755A">
        <w:rPr>
          <w:rFonts w:ascii="Arial" w:hAnsi="Arial" w:cs="Arial"/>
        </w:rPr>
        <w:t xml:space="preserve">31 de </w:t>
      </w:r>
      <w:r w:rsidR="00875E60">
        <w:rPr>
          <w:rFonts w:ascii="Arial" w:hAnsi="Arial" w:cs="Arial"/>
        </w:rPr>
        <w:t>marzo</w:t>
      </w:r>
      <w:r w:rsidR="008C3739">
        <w:rPr>
          <w:rFonts w:ascii="Arial" w:hAnsi="Arial" w:cs="Arial"/>
        </w:rPr>
        <w:t xml:space="preserve"> de 202</w:t>
      </w:r>
      <w:r w:rsidR="00875E60">
        <w:rPr>
          <w:rFonts w:ascii="Arial" w:hAnsi="Arial" w:cs="Arial"/>
        </w:rPr>
        <w:t>6</w:t>
      </w:r>
      <w:r w:rsidRPr="00514DDE">
        <w:rPr>
          <w:rFonts w:ascii="Arial" w:eastAsia="Times New Roman" w:hAnsi="Arial" w:cs="Arial"/>
          <w:lang w:eastAsia="es-ES"/>
        </w:rPr>
        <w:t>:</w:t>
      </w:r>
    </w:p>
    <w:p w14:paraId="611917D6" w14:textId="77777777" w:rsidR="00566EEE" w:rsidRPr="00514DDE" w:rsidRDefault="00566EEE" w:rsidP="00566EEE">
      <w:pPr>
        <w:spacing w:after="0"/>
        <w:jc w:val="both"/>
        <w:rPr>
          <w:rFonts w:ascii="Arial" w:eastAsia="Times New Roman" w:hAnsi="Arial" w:cs="Arial"/>
          <w:color w:val="FF0000"/>
          <w:lang w:eastAsia="es-ES"/>
        </w:rPr>
      </w:pPr>
    </w:p>
    <w:tbl>
      <w:tblPr>
        <w:tblW w:w="8359" w:type="dxa"/>
        <w:tblCellMar>
          <w:left w:w="70" w:type="dxa"/>
          <w:right w:w="70" w:type="dxa"/>
        </w:tblCellMar>
        <w:tblLook w:val="04A0" w:firstRow="1" w:lastRow="0" w:firstColumn="1" w:lastColumn="0" w:noHBand="0" w:noVBand="1"/>
      </w:tblPr>
      <w:tblGrid>
        <w:gridCol w:w="5067"/>
        <w:gridCol w:w="3292"/>
      </w:tblGrid>
      <w:tr w:rsidR="00566EEE" w:rsidRPr="00514DDE" w14:paraId="7EC614B0" w14:textId="77777777" w:rsidTr="00D107D6">
        <w:trPr>
          <w:trHeight w:val="300"/>
        </w:trPr>
        <w:tc>
          <w:tcPr>
            <w:tcW w:w="5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464DB" w14:textId="77777777" w:rsidR="00566EEE" w:rsidRPr="00514DDE" w:rsidRDefault="00566EEE" w:rsidP="00D107D6">
            <w:pPr>
              <w:spacing w:after="0"/>
              <w:jc w:val="center"/>
              <w:rPr>
                <w:rFonts w:ascii="Arial" w:eastAsia="Times New Roman" w:hAnsi="Arial" w:cs="Arial"/>
                <w:b/>
                <w:color w:val="000000"/>
                <w:lang w:eastAsia="es-MX"/>
              </w:rPr>
            </w:pPr>
            <w:r w:rsidRPr="00514DDE">
              <w:rPr>
                <w:rFonts w:ascii="Arial" w:eastAsia="Times New Roman" w:hAnsi="Arial" w:cs="Arial"/>
                <w:b/>
                <w:color w:val="000000"/>
                <w:lang w:eastAsia="es-MX"/>
              </w:rPr>
              <w:t>CONCEPTO</w:t>
            </w:r>
          </w:p>
        </w:tc>
        <w:tc>
          <w:tcPr>
            <w:tcW w:w="3292" w:type="dxa"/>
            <w:tcBorders>
              <w:top w:val="single" w:sz="4" w:space="0" w:color="auto"/>
              <w:left w:val="nil"/>
              <w:bottom w:val="single" w:sz="4" w:space="0" w:color="auto"/>
              <w:right w:val="single" w:sz="4" w:space="0" w:color="auto"/>
            </w:tcBorders>
            <w:shd w:val="clear" w:color="auto" w:fill="auto"/>
            <w:noWrap/>
            <w:vAlign w:val="bottom"/>
            <w:hideMark/>
          </w:tcPr>
          <w:p w14:paraId="158DDF8E" w14:textId="77777777" w:rsidR="00566EEE" w:rsidRPr="00514DDE" w:rsidRDefault="00566EEE" w:rsidP="00D107D6">
            <w:pPr>
              <w:spacing w:after="0"/>
              <w:rPr>
                <w:rFonts w:ascii="Arial" w:eastAsia="Times New Roman" w:hAnsi="Arial" w:cs="Arial"/>
                <w:b/>
                <w:color w:val="000000"/>
                <w:lang w:eastAsia="es-MX"/>
              </w:rPr>
            </w:pPr>
            <w:r w:rsidRPr="00514DDE">
              <w:rPr>
                <w:rFonts w:ascii="Arial" w:eastAsia="Times New Roman" w:hAnsi="Arial" w:cs="Arial"/>
                <w:b/>
                <w:color w:val="000000"/>
                <w:lang w:eastAsia="es-MX"/>
              </w:rPr>
              <w:t xml:space="preserve">PRESUPUESTO DE EGRESOS AUTORIZADO </w:t>
            </w:r>
          </w:p>
        </w:tc>
      </w:tr>
      <w:tr w:rsidR="00566EEE" w:rsidRPr="00514DDE" w14:paraId="09BE4F27" w14:textId="77777777" w:rsidTr="00D107D6">
        <w:trPr>
          <w:trHeight w:val="300"/>
        </w:trPr>
        <w:tc>
          <w:tcPr>
            <w:tcW w:w="5067" w:type="dxa"/>
            <w:tcBorders>
              <w:top w:val="nil"/>
              <w:left w:val="single" w:sz="4" w:space="0" w:color="auto"/>
              <w:bottom w:val="single" w:sz="4" w:space="0" w:color="auto"/>
              <w:right w:val="single" w:sz="4" w:space="0" w:color="auto"/>
            </w:tcBorders>
            <w:shd w:val="clear" w:color="auto" w:fill="auto"/>
            <w:noWrap/>
            <w:vAlign w:val="bottom"/>
            <w:hideMark/>
          </w:tcPr>
          <w:p w14:paraId="1014966E" w14:textId="77777777" w:rsidR="00566EEE" w:rsidRPr="00514DDE" w:rsidRDefault="00566EEE" w:rsidP="00D107D6">
            <w:pPr>
              <w:spacing w:after="0"/>
              <w:rPr>
                <w:rFonts w:ascii="Arial" w:eastAsia="Times New Roman" w:hAnsi="Arial" w:cs="Arial"/>
                <w:color w:val="000000"/>
                <w:lang w:eastAsia="es-MX"/>
              </w:rPr>
            </w:pPr>
            <w:r w:rsidRPr="00514DDE">
              <w:rPr>
                <w:rFonts w:ascii="Arial" w:eastAsia="Times New Roman" w:hAnsi="Arial" w:cs="Arial"/>
                <w:color w:val="000000"/>
                <w:lang w:eastAsia="es-MX"/>
              </w:rPr>
              <w:t>PROMOCIÓN Y FOMENTO DE LA CIENCIA Y TECNOLOGIA</w:t>
            </w:r>
          </w:p>
        </w:tc>
        <w:tc>
          <w:tcPr>
            <w:tcW w:w="3292" w:type="dxa"/>
            <w:tcBorders>
              <w:top w:val="nil"/>
              <w:left w:val="nil"/>
              <w:bottom w:val="single" w:sz="4" w:space="0" w:color="auto"/>
              <w:right w:val="single" w:sz="4" w:space="0" w:color="auto"/>
            </w:tcBorders>
            <w:shd w:val="clear" w:color="auto" w:fill="auto"/>
            <w:noWrap/>
            <w:vAlign w:val="bottom"/>
            <w:hideMark/>
          </w:tcPr>
          <w:p w14:paraId="00DBC26C" w14:textId="2763100E" w:rsidR="00566EEE" w:rsidRPr="00514DDE" w:rsidRDefault="00D76FF1" w:rsidP="00B93A4A">
            <w:pPr>
              <w:spacing w:after="0"/>
              <w:jc w:val="center"/>
              <w:rPr>
                <w:rFonts w:ascii="Arial" w:eastAsia="Times New Roman" w:hAnsi="Arial" w:cs="Arial"/>
                <w:color w:val="000000"/>
                <w:lang w:eastAsia="es-MX"/>
              </w:rPr>
            </w:pPr>
            <w:r>
              <w:rPr>
                <w:rFonts w:ascii="Arial" w:hAnsi="Arial" w:cs="Arial"/>
              </w:rPr>
              <w:t>9,271,326.56</w:t>
            </w:r>
          </w:p>
        </w:tc>
      </w:tr>
    </w:tbl>
    <w:p w14:paraId="238E0387" w14:textId="77777777" w:rsidR="007D1E76" w:rsidRPr="00FE1E05" w:rsidRDefault="007D1E76" w:rsidP="007D1E76">
      <w:pPr>
        <w:spacing w:after="0" w:line="240" w:lineRule="auto"/>
        <w:jc w:val="both"/>
        <w:rPr>
          <w:rFonts w:ascii="Arial" w:hAnsi="Arial" w:cs="Arial"/>
        </w:rPr>
      </w:pPr>
    </w:p>
    <w:p w14:paraId="174BCBBD" w14:textId="77777777" w:rsidR="009F5D96" w:rsidRDefault="009F5D96" w:rsidP="007D1E76">
      <w:pPr>
        <w:spacing w:after="0" w:line="240" w:lineRule="auto"/>
        <w:jc w:val="both"/>
        <w:rPr>
          <w:rFonts w:ascii="Arial" w:hAnsi="Arial" w:cs="Arial"/>
          <w:b/>
        </w:rPr>
      </w:pPr>
    </w:p>
    <w:p w14:paraId="51D3E08F" w14:textId="77777777" w:rsidR="009F5D96" w:rsidRDefault="009F5D96" w:rsidP="007D1E76">
      <w:pPr>
        <w:spacing w:after="0" w:line="240" w:lineRule="auto"/>
        <w:jc w:val="both"/>
        <w:rPr>
          <w:rFonts w:ascii="Arial" w:hAnsi="Arial" w:cs="Arial"/>
          <w:b/>
        </w:rPr>
      </w:pPr>
    </w:p>
    <w:p w14:paraId="485AB20E" w14:textId="77777777" w:rsidR="009F5D96" w:rsidRDefault="009F5D96" w:rsidP="007D1E76">
      <w:pPr>
        <w:spacing w:after="0" w:line="240" w:lineRule="auto"/>
        <w:jc w:val="both"/>
        <w:rPr>
          <w:rFonts w:ascii="Arial" w:hAnsi="Arial" w:cs="Arial"/>
          <w:b/>
        </w:rPr>
      </w:pPr>
    </w:p>
    <w:p w14:paraId="5A6D9056" w14:textId="77777777" w:rsidR="009F5D96" w:rsidRDefault="009F5D96" w:rsidP="007D1E76">
      <w:pPr>
        <w:spacing w:after="0" w:line="240" w:lineRule="auto"/>
        <w:jc w:val="both"/>
        <w:rPr>
          <w:rFonts w:ascii="Arial" w:hAnsi="Arial" w:cs="Arial"/>
          <w:b/>
        </w:rPr>
      </w:pPr>
    </w:p>
    <w:p w14:paraId="3847177F" w14:textId="77777777" w:rsidR="009F5D96" w:rsidRDefault="009F5D96" w:rsidP="007D1E76">
      <w:pPr>
        <w:spacing w:after="0" w:line="240" w:lineRule="auto"/>
        <w:jc w:val="both"/>
        <w:rPr>
          <w:rFonts w:ascii="Arial" w:hAnsi="Arial" w:cs="Arial"/>
          <w:b/>
        </w:rPr>
      </w:pPr>
    </w:p>
    <w:p w14:paraId="1A5D3E54" w14:textId="77777777" w:rsidR="009F5D96" w:rsidRDefault="009F5D96" w:rsidP="007D1E76">
      <w:pPr>
        <w:spacing w:after="0" w:line="240" w:lineRule="auto"/>
        <w:jc w:val="both"/>
        <w:rPr>
          <w:rFonts w:ascii="Arial" w:hAnsi="Arial" w:cs="Arial"/>
          <w:b/>
        </w:rPr>
      </w:pPr>
    </w:p>
    <w:p w14:paraId="1A2A24B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14:paraId="5DCE5B30" w14:textId="77777777" w:rsidR="007D1E76" w:rsidRPr="00FE1E05" w:rsidRDefault="007D1E76" w:rsidP="007D1E76">
      <w:pPr>
        <w:spacing w:after="0" w:line="240" w:lineRule="auto"/>
        <w:jc w:val="both"/>
        <w:rPr>
          <w:rFonts w:ascii="Arial" w:hAnsi="Arial" w:cs="Arial"/>
        </w:rPr>
      </w:pPr>
    </w:p>
    <w:p w14:paraId="3B33059C" w14:textId="1FA02713" w:rsidR="00566EEE" w:rsidRDefault="00566EEE" w:rsidP="000B3CA3">
      <w:pPr>
        <w:spacing w:after="86"/>
        <w:jc w:val="both"/>
        <w:rPr>
          <w:rFonts w:ascii="Arial" w:eastAsia="Times New Roman" w:hAnsi="Arial" w:cs="Arial"/>
          <w:lang w:val="es-ES" w:eastAsia="es-ES"/>
        </w:rPr>
      </w:pPr>
      <w:r w:rsidRPr="00514DDE">
        <w:rPr>
          <w:rFonts w:ascii="Arial" w:eastAsia="Times New Roman" w:hAnsi="Arial" w:cs="Arial"/>
          <w:lang w:val="es-ES" w:eastAsia="es-ES"/>
        </w:rPr>
        <w:t>El Consejo de Ciencia, Tecnología e Innovación del Estado de Guerrero, no realizó ningún tipo de afectación contable posterior al cierre de operaciones c</w:t>
      </w:r>
      <w:r w:rsidR="00F147AE">
        <w:rPr>
          <w:rFonts w:ascii="Arial" w:eastAsia="Times New Roman" w:hAnsi="Arial" w:cs="Arial"/>
          <w:lang w:val="es-ES" w:eastAsia="es-ES"/>
        </w:rPr>
        <w:t>orrespondiente al periodo enero</w:t>
      </w:r>
      <w:r w:rsidR="00FE4481">
        <w:rPr>
          <w:rFonts w:ascii="Arial" w:eastAsia="Times New Roman" w:hAnsi="Arial" w:cs="Arial"/>
          <w:lang w:val="es-ES" w:eastAsia="es-ES"/>
        </w:rPr>
        <w:t>-</w:t>
      </w:r>
      <w:r w:rsidR="00875E60">
        <w:rPr>
          <w:rFonts w:ascii="Arial" w:eastAsia="Times New Roman" w:hAnsi="Arial" w:cs="Arial"/>
          <w:lang w:val="es-ES" w:eastAsia="es-ES"/>
        </w:rPr>
        <w:t>marzo</w:t>
      </w:r>
      <w:r w:rsidR="004D3A8F">
        <w:rPr>
          <w:rFonts w:ascii="Arial" w:eastAsia="Times New Roman" w:hAnsi="Arial" w:cs="Arial"/>
          <w:lang w:val="es-ES" w:eastAsia="es-ES"/>
        </w:rPr>
        <w:t xml:space="preserve"> de</w:t>
      </w:r>
      <w:r w:rsidR="00696FD2">
        <w:rPr>
          <w:rFonts w:ascii="Arial" w:eastAsia="Times New Roman" w:hAnsi="Arial" w:cs="Arial"/>
          <w:lang w:val="es-ES" w:eastAsia="es-ES"/>
        </w:rPr>
        <w:t xml:space="preserve"> </w:t>
      </w:r>
      <w:r w:rsidR="00F147AE">
        <w:rPr>
          <w:rFonts w:ascii="Arial" w:eastAsia="Times New Roman" w:hAnsi="Arial" w:cs="Arial"/>
          <w:lang w:val="es-ES" w:eastAsia="es-ES"/>
        </w:rPr>
        <w:t>202</w:t>
      </w:r>
      <w:r w:rsidR="00875E60">
        <w:rPr>
          <w:rFonts w:ascii="Arial" w:eastAsia="Times New Roman" w:hAnsi="Arial" w:cs="Arial"/>
          <w:lang w:val="es-ES" w:eastAsia="es-ES"/>
        </w:rPr>
        <w:t>6</w:t>
      </w:r>
      <w:r w:rsidRPr="00514DDE">
        <w:rPr>
          <w:rFonts w:ascii="Arial" w:eastAsia="Times New Roman" w:hAnsi="Arial" w:cs="Arial"/>
          <w:lang w:val="es-ES" w:eastAsia="es-ES"/>
        </w:rPr>
        <w:t>.</w:t>
      </w:r>
    </w:p>
    <w:p w14:paraId="508D25D1" w14:textId="61523FBC" w:rsidR="007D1E76" w:rsidRPr="00FE1E05" w:rsidRDefault="007D1E76" w:rsidP="007D1E76">
      <w:pPr>
        <w:spacing w:after="0" w:line="240" w:lineRule="auto"/>
        <w:jc w:val="both"/>
        <w:rPr>
          <w:rFonts w:ascii="Arial" w:hAnsi="Arial" w:cs="Arial"/>
        </w:rPr>
      </w:pPr>
    </w:p>
    <w:p w14:paraId="51F0938C" w14:textId="77777777"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14:paraId="15594CC9" w14:textId="77777777" w:rsidR="007D1E76" w:rsidRPr="00FE1E05" w:rsidRDefault="007D1E76" w:rsidP="007D1E76">
      <w:pPr>
        <w:spacing w:after="0" w:line="240" w:lineRule="auto"/>
        <w:jc w:val="both"/>
        <w:rPr>
          <w:rFonts w:ascii="Arial" w:hAnsi="Arial" w:cs="Arial"/>
        </w:rPr>
      </w:pPr>
    </w:p>
    <w:p w14:paraId="2915454F" w14:textId="77777777" w:rsidR="00566EEE" w:rsidRPr="00514DDE" w:rsidRDefault="00566EEE" w:rsidP="00566EEE">
      <w:pPr>
        <w:spacing w:after="0"/>
        <w:jc w:val="both"/>
        <w:rPr>
          <w:rFonts w:ascii="Arial" w:eastAsia="Times New Roman" w:hAnsi="Arial" w:cs="Arial"/>
          <w:lang w:val="es-ES" w:eastAsia="es-ES"/>
        </w:rPr>
      </w:pPr>
      <w:r w:rsidRPr="00514DDE">
        <w:rPr>
          <w:rFonts w:ascii="Arial" w:eastAsia="Times New Roman" w:hAnsi="Arial" w:cs="Arial"/>
          <w:lang w:val="es-ES" w:eastAsia="es-ES"/>
        </w:rPr>
        <w:t>Se manifiesta bajo protesta de decir verdad que no existen partes relacionadas en las operaciones de esta Institución, que pudiera ejercer influencia significativa sobre la toma de decisiones financieras y operativas.</w:t>
      </w:r>
    </w:p>
    <w:p w14:paraId="3A3AE27D" w14:textId="32A618E1" w:rsidR="007D1E76" w:rsidRPr="00566EEE" w:rsidRDefault="007D1E76" w:rsidP="007D1E76">
      <w:pPr>
        <w:spacing w:after="0" w:line="240" w:lineRule="auto"/>
        <w:jc w:val="both"/>
        <w:rPr>
          <w:rFonts w:ascii="Arial" w:hAnsi="Arial" w:cs="Arial"/>
          <w:lang w:val="es-ES"/>
        </w:rPr>
      </w:pPr>
    </w:p>
    <w:p w14:paraId="000FAC55" w14:textId="77777777" w:rsidR="007D1E76" w:rsidRPr="00FE1E05" w:rsidRDefault="007D1E76" w:rsidP="007D1E76">
      <w:pPr>
        <w:spacing w:after="0" w:line="240" w:lineRule="auto"/>
        <w:jc w:val="both"/>
        <w:rPr>
          <w:rFonts w:ascii="Arial" w:hAnsi="Arial" w:cs="Arial"/>
        </w:rPr>
      </w:pPr>
    </w:p>
    <w:p w14:paraId="7452E0F6"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14:paraId="2A8D4464" w14:textId="77777777" w:rsidR="007D1E76" w:rsidRPr="00FE1E05" w:rsidRDefault="007D1E76" w:rsidP="007D1E76">
      <w:pPr>
        <w:spacing w:after="0" w:line="240" w:lineRule="auto"/>
        <w:jc w:val="both"/>
        <w:rPr>
          <w:rFonts w:ascii="Arial" w:hAnsi="Arial" w:cs="Arial"/>
        </w:rPr>
      </w:pPr>
    </w:p>
    <w:p w14:paraId="7FECDD59" w14:textId="77777777" w:rsidR="00566EEE" w:rsidRDefault="00566EEE" w:rsidP="00566EEE">
      <w:pPr>
        <w:spacing w:after="0" w:line="240" w:lineRule="auto"/>
        <w:jc w:val="both"/>
        <w:rPr>
          <w:rFonts w:ascii="Arial" w:hAnsi="Arial" w:cs="Arial"/>
        </w:rPr>
      </w:pPr>
      <w:r>
        <w:rPr>
          <w:rFonts w:ascii="Arial" w:hAnsi="Arial" w:cs="Arial"/>
        </w:rPr>
        <w:t>Bajo protesta de decir verdad declaramos que l</w:t>
      </w:r>
      <w:r w:rsidRPr="00FE1E05">
        <w:rPr>
          <w:rFonts w:ascii="Arial" w:hAnsi="Arial" w:cs="Arial"/>
        </w:rPr>
        <w:t xml:space="preserve">os Estados Financieros </w:t>
      </w:r>
      <w:r>
        <w:rPr>
          <w:rFonts w:ascii="Arial" w:hAnsi="Arial" w:cs="Arial"/>
        </w:rPr>
        <w:t xml:space="preserve">y sus notas, son razonablemente correctos y son responsabilidad del emisor”. </w:t>
      </w:r>
    </w:p>
    <w:p w14:paraId="08857DBC" w14:textId="5A5746FE" w:rsidR="007D1E76" w:rsidRDefault="007D1E76" w:rsidP="007D1E76">
      <w:pPr>
        <w:spacing w:after="0" w:line="240" w:lineRule="auto"/>
        <w:jc w:val="both"/>
        <w:rPr>
          <w:rFonts w:ascii="Arial" w:hAnsi="Arial" w:cs="Arial"/>
        </w:rPr>
      </w:pPr>
    </w:p>
    <w:p w14:paraId="614B5ACF" w14:textId="47B00FDA" w:rsidR="00566EEE" w:rsidRDefault="00566EEE" w:rsidP="007D1E76">
      <w:pPr>
        <w:spacing w:after="0" w:line="240" w:lineRule="auto"/>
        <w:jc w:val="both"/>
        <w:rPr>
          <w:rFonts w:ascii="Arial" w:hAnsi="Arial" w:cs="Arial"/>
        </w:rPr>
      </w:pPr>
    </w:p>
    <w:p w14:paraId="2A9408B5" w14:textId="246693A4" w:rsidR="00566EEE" w:rsidRDefault="00107F8F" w:rsidP="007D1E76">
      <w:pPr>
        <w:spacing w:after="0" w:line="240" w:lineRule="auto"/>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4EE81DBC" wp14:editId="0E3AC4D6">
                <wp:simplePos x="0" y="0"/>
                <wp:positionH relativeFrom="margin">
                  <wp:posOffset>3167380</wp:posOffset>
                </wp:positionH>
                <wp:positionV relativeFrom="paragraph">
                  <wp:posOffset>160019</wp:posOffset>
                </wp:positionV>
                <wp:extent cx="2476500" cy="1476375"/>
                <wp:effectExtent l="0" t="0" r="0" b="9525"/>
                <wp:wrapNone/>
                <wp:docPr id="11" name="Text Box 9">
                  <a:extLst xmlns:a="http://schemas.openxmlformats.org/drawingml/2006/main">
                    <a:ext uri="{FF2B5EF4-FFF2-40B4-BE49-F238E27FC236}">
                      <a16:creationId xmlns:a16="http://schemas.microsoft.com/office/drawing/2014/main" id="{DD0C6F2C-63E6-4926-B65C-F1C8A3DF1B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76375"/>
                        </a:xfrm>
                        <a:prstGeom prst="rect">
                          <a:avLst/>
                        </a:prstGeom>
                        <a:noFill/>
                        <a:ln w="9525">
                          <a:noFill/>
                          <a:miter lim="800000"/>
                          <a:headEnd/>
                          <a:tailEnd/>
                        </a:ln>
                      </wps:spPr>
                      <wps:txbx>
                        <w:txbxContent>
                          <w:p w14:paraId="729123B0" w14:textId="01EA7E62" w:rsidR="00566EEE" w:rsidRDefault="00566EEE" w:rsidP="00566EEE">
                            <w:pPr>
                              <w:bidi/>
                              <w:jc w:val="center"/>
                              <w:rPr>
                                <w:rFonts w:ascii="Arial" w:hAnsi="Arial" w:cs="Arial"/>
                                <w:color w:val="000000"/>
                                <w:sz w:val="18"/>
                                <w:szCs w:val="18"/>
                              </w:rPr>
                            </w:pPr>
                            <w:r>
                              <w:rPr>
                                <w:rFonts w:ascii="Arial" w:hAnsi="Arial" w:cs="Arial"/>
                                <w:color w:val="000000"/>
                                <w:sz w:val="18"/>
                                <w:szCs w:val="18"/>
                              </w:rPr>
                              <w:t>Aprobado por:</w:t>
                            </w:r>
                          </w:p>
                          <w:p w14:paraId="1BFF258F" w14:textId="77777777" w:rsidR="00107F8F" w:rsidRDefault="00107F8F" w:rsidP="00107F8F">
                            <w:pPr>
                              <w:bidi/>
                              <w:jc w:val="center"/>
                              <w:rPr>
                                <w:rFonts w:ascii="Arial" w:hAnsi="Arial" w:cs="Arial"/>
                                <w:color w:val="000000"/>
                                <w:sz w:val="18"/>
                                <w:szCs w:val="18"/>
                              </w:rPr>
                            </w:pPr>
                          </w:p>
                          <w:p w14:paraId="45130349" w14:textId="425DF20D"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______</w:t>
                            </w:r>
                          </w:p>
                          <w:p w14:paraId="0571D42D" w14:textId="6D9D1584" w:rsidR="00566EEE" w:rsidRDefault="00103BC4" w:rsidP="00566EEE">
                            <w:pPr>
                              <w:bidi/>
                              <w:spacing w:after="0"/>
                              <w:jc w:val="center"/>
                              <w:rPr>
                                <w:rFonts w:ascii="Arial" w:hAnsi="Arial" w:cs="Arial"/>
                                <w:b/>
                                <w:bCs/>
                                <w:color w:val="000000"/>
                                <w:sz w:val="18"/>
                                <w:szCs w:val="18"/>
                              </w:rPr>
                            </w:pPr>
                            <w:r>
                              <w:rPr>
                                <w:rFonts w:ascii="Arial" w:hAnsi="Arial" w:cs="Arial"/>
                                <w:b/>
                                <w:bCs/>
                                <w:color w:val="000000"/>
                                <w:sz w:val="18"/>
                                <w:szCs w:val="18"/>
                              </w:rPr>
                              <w:t>Ing. Miguel Ángel Rendón Liborio</w:t>
                            </w:r>
                          </w:p>
                          <w:p w14:paraId="7AE56EDA" w14:textId="77777777" w:rsidR="00566EEE" w:rsidRDefault="00566EEE" w:rsidP="00566EEE">
                            <w:pPr>
                              <w:bidi/>
                              <w:spacing w:after="0"/>
                              <w:jc w:val="center"/>
                              <w:rPr>
                                <w:rFonts w:ascii="Arial" w:hAnsi="Arial" w:cs="Arial"/>
                                <w:b/>
                                <w:bCs/>
                                <w:color w:val="000000"/>
                                <w:sz w:val="18"/>
                                <w:szCs w:val="18"/>
                              </w:rPr>
                            </w:pPr>
                            <w:r>
                              <w:rPr>
                                <w:rFonts w:ascii="Arial" w:hAnsi="Arial" w:cs="Arial"/>
                                <w:b/>
                                <w:bCs/>
                                <w:color w:val="000000"/>
                                <w:sz w:val="18"/>
                                <w:szCs w:val="18"/>
                              </w:rPr>
                              <w:t>Director General</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type w14:anchorId="4EE81DBC" id="_x0000_t202" coordsize="21600,21600" o:spt="202" path="m,l,21600r21600,l21600,xe">
                <v:stroke joinstyle="miter"/>
                <v:path gradientshapeok="t" o:connecttype="rect"/>
              </v:shapetype>
              <v:shape id="Text Box 9" o:spid="_x0000_s1026" type="#_x0000_t202" style="position:absolute;left:0;text-align:left;margin-left:249.4pt;margin-top:12.6pt;width:195pt;height:116.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" filled="f" stroked="f">
                <v:textbox inset="2.16pt,1.8pt,2.16pt,0">
                  <w:txbxContent>
                    <w:p w14:paraId="729123B0" w14:textId="01EA7E62" w:rsidR="00566EEE" w:rsidRDefault="00566EEE" w:rsidP="00566EEE">
                      <w:pPr>
                        <w:bidi/>
                        <w:jc w:val="center"/>
                        <w:rPr>
                          <w:rFonts w:ascii="Arial" w:hAnsi="Arial" w:cs="Arial"/>
                          <w:color w:val="000000"/>
                          <w:sz w:val="18"/>
                          <w:szCs w:val="18"/>
                        </w:rPr>
                      </w:pPr>
                      <w:r>
                        <w:rPr>
                          <w:rFonts w:ascii="Arial" w:hAnsi="Arial" w:cs="Arial"/>
                          <w:color w:val="000000"/>
                          <w:sz w:val="18"/>
                          <w:szCs w:val="18"/>
                        </w:rPr>
                        <w:t>Aprobado por:</w:t>
                      </w:r>
                    </w:p>
                    <w:p w14:paraId="1BFF258F" w14:textId="77777777" w:rsidR="00107F8F" w:rsidRDefault="00107F8F" w:rsidP="00107F8F">
                      <w:pPr>
                        <w:bidi/>
                        <w:jc w:val="center"/>
                        <w:rPr>
                          <w:rFonts w:ascii="Arial" w:hAnsi="Arial" w:cs="Arial"/>
                          <w:color w:val="000000"/>
                          <w:sz w:val="18"/>
                          <w:szCs w:val="18"/>
                        </w:rPr>
                      </w:pPr>
                    </w:p>
                    <w:p w14:paraId="45130349" w14:textId="425DF20D"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______</w:t>
                      </w:r>
                    </w:p>
                    <w:p w14:paraId="0571D42D" w14:textId="6D9D1584" w:rsidR="00566EEE" w:rsidRDefault="00103BC4" w:rsidP="00566EEE">
                      <w:pPr>
                        <w:bidi/>
                        <w:spacing w:after="0"/>
                        <w:jc w:val="center"/>
                        <w:rPr>
                          <w:rFonts w:ascii="Arial" w:hAnsi="Arial" w:cs="Arial"/>
                          <w:b/>
                          <w:bCs/>
                          <w:color w:val="000000"/>
                          <w:sz w:val="18"/>
                          <w:szCs w:val="18"/>
                        </w:rPr>
                      </w:pPr>
                      <w:r>
                        <w:rPr>
                          <w:rFonts w:ascii="Arial" w:hAnsi="Arial" w:cs="Arial"/>
                          <w:b/>
                          <w:bCs/>
                          <w:color w:val="000000"/>
                          <w:sz w:val="18"/>
                          <w:szCs w:val="18"/>
                        </w:rPr>
                        <w:t>Ing. Miguel Ángel Rendón Liborio</w:t>
                      </w:r>
                    </w:p>
                    <w:p w14:paraId="7AE56EDA" w14:textId="77777777" w:rsidR="00566EEE" w:rsidRDefault="00566EEE" w:rsidP="00566EEE">
                      <w:pPr>
                        <w:bidi/>
                        <w:spacing w:after="0"/>
                        <w:jc w:val="center"/>
                        <w:rPr>
                          <w:rFonts w:ascii="Arial" w:hAnsi="Arial" w:cs="Arial"/>
                          <w:b/>
                          <w:bCs/>
                          <w:color w:val="000000"/>
                          <w:sz w:val="18"/>
                          <w:szCs w:val="18"/>
                        </w:rPr>
                      </w:pPr>
                      <w:r>
                        <w:rPr>
                          <w:rFonts w:ascii="Arial" w:hAnsi="Arial" w:cs="Arial"/>
                          <w:b/>
                          <w:bCs/>
                          <w:color w:val="000000"/>
                          <w:sz w:val="18"/>
                          <w:szCs w:val="18"/>
                        </w:rPr>
                        <w:t>Director General</w:t>
                      </w:r>
                    </w:p>
                  </w:txbxContent>
                </v:textbox>
                <w10:wrap anchorx="margin"/>
              </v:shape>
            </w:pict>
          </mc:Fallback>
        </mc:AlternateContent>
      </w:r>
      <w:r>
        <w:rPr>
          <w:noProof/>
          <w:lang w:eastAsia="es-MX"/>
        </w:rPr>
        <mc:AlternateContent>
          <mc:Choice Requires="wps">
            <w:drawing>
              <wp:anchor distT="0" distB="0" distL="114300" distR="114300" simplePos="0" relativeHeight="251657216" behindDoc="0" locked="0" layoutInCell="1" allowOverlap="1" wp14:anchorId="589E79F3" wp14:editId="1FDDDF2D">
                <wp:simplePos x="0" y="0"/>
                <wp:positionH relativeFrom="margin">
                  <wp:posOffset>605155</wp:posOffset>
                </wp:positionH>
                <wp:positionV relativeFrom="paragraph">
                  <wp:posOffset>160020</wp:posOffset>
                </wp:positionV>
                <wp:extent cx="2143125" cy="1533525"/>
                <wp:effectExtent l="0" t="0" r="9525" b="9525"/>
                <wp:wrapNone/>
                <wp:docPr id="10" name="Text Box 9">
                  <a:extLst xmlns:a="http://schemas.openxmlformats.org/drawingml/2006/main">
                    <a:ext uri="{FF2B5EF4-FFF2-40B4-BE49-F238E27FC236}">
                      <a16:creationId xmlns:a16="http://schemas.microsoft.com/office/drawing/2014/main" id="{8C5A7AA9-ABE5-4077-8801-33A9E9EE79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533525"/>
                        </a:xfrm>
                        <a:prstGeom prst="rect">
                          <a:avLst/>
                        </a:prstGeom>
                        <a:noFill/>
                        <a:ln w="9525">
                          <a:noFill/>
                          <a:miter lim="800000"/>
                          <a:headEnd/>
                          <a:tailEnd/>
                        </a:ln>
                      </wps:spPr>
                      <wps:txbx>
                        <w:txbxContent>
                          <w:p w14:paraId="33E93C7C" w14:textId="291BBFDB" w:rsidR="00566EEE" w:rsidRDefault="00566EEE" w:rsidP="00566EEE">
                            <w:pPr>
                              <w:bidi/>
                              <w:jc w:val="center"/>
                              <w:rPr>
                                <w:rFonts w:ascii="Arial" w:hAnsi="Arial" w:cs="Arial"/>
                                <w:color w:val="000000"/>
                                <w:sz w:val="18"/>
                                <w:szCs w:val="18"/>
                              </w:rPr>
                            </w:pPr>
                            <w:r>
                              <w:rPr>
                                <w:rFonts w:ascii="Arial" w:hAnsi="Arial" w:cs="Arial"/>
                                <w:color w:val="000000"/>
                                <w:sz w:val="18"/>
                                <w:szCs w:val="18"/>
                              </w:rPr>
                              <w:t>Elaborado por:</w:t>
                            </w:r>
                          </w:p>
                          <w:p w14:paraId="289BF3F3" w14:textId="77777777" w:rsidR="00107F8F" w:rsidRDefault="00107F8F" w:rsidP="00107F8F">
                            <w:pPr>
                              <w:bidi/>
                              <w:jc w:val="center"/>
                              <w:rPr>
                                <w:rFonts w:ascii="Arial" w:hAnsi="Arial" w:cs="Arial"/>
                                <w:color w:val="000000"/>
                                <w:sz w:val="18"/>
                                <w:szCs w:val="18"/>
                              </w:rPr>
                            </w:pPr>
                          </w:p>
                          <w:p w14:paraId="15C238A4" w14:textId="21A2F8A0"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w:t>
                            </w:r>
                          </w:p>
                          <w:p w14:paraId="5703AC04" w14:textId="2890F2B3"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L</w:t>
                            </w:r>
                            <w:r w:rsidR="00103BC4">
                              <w:rPr>
                                <w:rFonts w:ascii="Arial" w:hAnsi="Arial" w:cs="Arial"/>
                                <w:b/>
                                <w:bCs/>
                                <w:color w:val="000000"/>
                                <w:sz w:val="18"/>
                                <w:szCs w:val="18"/>
                              </w:rPr>
                              <w:t xml:space="preserve">. C. Mario Alberto Sánchez Heredia </w:t>
                            </w:r>
                            <w:proofErr w:type="gramStart"/>
                            <w:r>
                              <w:rPr>
                                <w:rFonts w:ascii="Arial" w:hAnsi="Arial" w:cs="Arial"/>
                                <w:b/>
                                <w:bCs/>
                                <w:color w:val="000000"/>
                                <w:sz w:val="18"/>
                                <w:szCs w:val="18"/>
                              </w:rPr>
                              <w:t>Subdirector</w:t>
                            </w:r>
                            <w:proofErr w:type="gramEnd"/>
                            <w:r>
                              <w:rPr>
                                <w:rFonts w:ascii="Arial" w:hAnsi="Arial" w:cs="Arial"/>
                                <w:b/>
                                <w:bCs/>
                                <w:color w:val="000000"/>
                                <w:sz w:val="18"/>
                                <w:szCs w:val="18"/>
                              </w:rPr>
                              <w:t xml:space="preserve"> de Administración</w:t>
                            </w:r>
                          </w:p>
                          <w:p w14:paraId="42EAF762" w14:textId="77777777" w:rsidR="00566EEE" w:rsidRDefault="00566EEE" w:rsidP="00566EEE">
                            <w:pPr>
                              <w:bidi/>
                              <w:jc w:val="center"/>
                              <w:rPr>
                                <w:rFonts w:ascii="Arial" w:hAnsi="Arial" w:cs="Arial"/>
                                <w:b/>
                                <w:bCs/>
                                <w:color w:val="000000"/>
                                <w:sz w:val="18"/>
                                <w:szCs w:val="18"/>
                              </w:rPr>
                            </w:pPr>
                          </w:p>
                        </w:txbxContent>
                      </wps:txbx>
                      <wps:bodyPr vertOverflow="clip" wrap="square" lIns="27432" tIns="22860" rIns="27432"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589E79F3" id="_x0000_s1027" type="#_x0000_t202" style="position:absolute;left:0;text-align:left;margin-left:47.65pt;margin-top:12.6pt;width:168.75pt;height:12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" filled="f" stroked="f">
                <v:textbox inset="2.16pt,1.8pt,2.16pt,0">
                  <w:txbxContent>
                    <w:p w14:paraId="33E93C7C" w14:textId="291BBFDB" w:rsidR="00566EEE" w:rsidRDefault="00566EEE" w:rsidP="00566EEE">
                      <w:pPr>
                        <w:bidi/>
                        <w:jc w:val="center"/>
                        <w:rPr>
                          <w:rFonts w:ascii="Arial" w:hAnsi="Arial" w:cs="Arial"/>
                          <w:color w:val="000000"/>
                          <w:sz w:val="18"/>
                          <w:szCs w:val="18"/>
                        </w:rPr>
                      </w:pPr>
                      <w:r>
                        <w:rPr>
                          <w:rFonts w:ascii="Arial" w:hAnsi="Arial" w:cs="Arial"/>
                          <w:color w:val="000000"/>
                          <w:sz w:val="18"/>
                          <w:szCs w:val="18"/>
                        </w:rPr>
                        <w:t>Elaborado por:</w:t>
                      </w:r>
                    </w:p>
                    <w:p w14:paraId="289BF3F3" w14:textId="77777777" w:rsidR="00107F8F" w:rsidRDefault="00107F8F" w:rsidP="00107F8F">
                      <w:pPr>
                        <w:bidi/>
                        <w:jc w:val="center"/>
                        <w:rPr>
                          <w:rFonts w:ascii="Arial" w:hAnsi="Arial" w:cs="Arial"/>
                          <w:color w:val="000000"/>
                          <w:sz w:val="18"/>
                          <w:szCs w:val="18"/>
                        </w:rPr>
                      </w:pPr>
                    </w:p>
                    <w:p w14:paraId="15C238A4" w14:textId="21A2F8A0"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____________________</w:t>
                      </w:r>
                      <w:r w:rsidR="00107F8F">
                        <w:rPr>
                          <w:rFonts w:ascii="Arial" w:hAnsi="Arial" w:cs="Arial"/>
                          <w:b/>
                          <w:bCs/>
                          <w:color w:val="000000"/>
                          <w:sz w:val="18"/>
                          <w:szCs w:val="18"/>
                        </w:rPr>
                        <w:t>_______</w:t>
                      </w:r>
                      <w:r>
                        <w:rPr>
                          <w:rFonts w:ascii="Arial" w:hAnsi="Arial" w:cs="Arial"/>
                          <w:b/>
                          <w:bCs/>
                          <w:color w:val="000000"/>
                          <w:sz w:val="18"/>
                          <w:szCs w:val="18"/>
                        </w:rPr>
                        <w:t>_____</w:t>
                      </w:r>
                    </w:p>
                    <w:p w14:paraId="5703AC04" w14:textId="2890F2B3" w:rsidR="00566EEE" w:rsidRDefault="00566EEE" w:rsidP="00566EEE">
                      <w:pPr>
                        <w:bidi/>
                        <w:jc w:val="center"/>
                        <w:rPr>
                          <w:rFonts w:ascii="Arial" w:hAnsi="Arial" w:cs="Arial"/>
                          <w:b/>
                          <w:bCs/>
                          <w:color w:val="000000"/>
                          <w:sz w:val="18"/>
                          <w:szCs w:val="18"/>
                        </w:rPr>
                      </w:pPr>
                      <w:r>
                        <w:rPr>
                          <w:rFonts w:ascii="Arial" w:hAnsi="Arial" w:cs="Arial"/>
                          <w:b/>
                          <w:bCs/>
                          <w:color w:val="000000"/>
                          <w:sz w:val="18"/>
                          <w:szCs w:val="18"/>
                        </w:rPr>
                        <w:t>L</w:t>
                      </w:r>
                      <w:r w:rsidR="00103BC4">
                        <w:rPr>
                          <w:rFonts w:ascii="Arial" w:hAnsi="Arial" w:cs="Arial"/>
                          <w:b/>
                          <w:bCs/>
                          <w:color w:val="000000"/>
                          <w:sz w:val="18"/>
                          <w:szCs w:val="18"/>
                        </w:rPr>
                        <w:t xml:space="preserve">. C. Mario Alberto Sánchez Heredia </w:t>
                      </w:r>
                      <w:proofErr w:type="gramStart"/>
                      <w:r>
                        <w:rPr>
                          <w:rFonts w:ascii="Arial" w:hAnsi="Arial" w:cs="Arial"/>
                          <w:b/>
                          <w:bCs/>
                          <w:color w:val="000000"/>
                          <w:sz w:val="18"/>
                          <w:szCs w:val="18"/>
                        </w:rPr>
                        <w:t>Subdirector</w:t>
                      </w:r>
                      <w:proofErr w:type="gramEnd"/>
                      <w:r>
                        <w:rPr>
                          <w:rFonts w:ascii="Arial" w:hAnsi="Arial" w:cs="Arial"/>
                          <w:b/>
                          <w:bCs/>
                          <w:color w:val="000000"/>
                          <w:sz w:val="18"/>
                          <w:szCs w:val="18"/>
                        </w:rPr>
                        <w:t xml:space="preserve"> de Administración</w:t>
                      </w:r>
                    </w:p>
                    <w:p w14:paraId="42EAF762" w14:textId="77777777" w:rsidR="00566EEE" w:rsidRDefault="00566EEE" w:rsidP="00566EEE">
                      <w:pPr>
                        <w:bidi/>
                        <w:jc w:val="center"/>
                        <w:rPr>
                          <w:rFonts w:ascii="Arial" w:hAnsi="Arial" w:cs="Arial"/>
                          <w:b/>
                          <w:bCs/>
                          <w:color w:val="000000"/>
                          <w:sz w:val="18"/>
                          <w:szCs w:val="18"/>
                        </w:rPr>
                      </w:pPr>
                    </w:p>
                  </w:txbxContent>
                </v:textbox>
                <w10:wrap anchorx="margin"/>
              </v:shape>
            </w:pict>
          </mc:Fallback>
        </mc:AlternateContent>
      </w:r>
    </w:p>
    <w:p w14:paraId="5CC6191C" w14:textId="21095C48" w:rsidR="001D765A" w:rsidRPr="001D765A" w:rsidRDefault="001D765A" w:rsidP="001D765A">
      <w:pPr>
        <w:spacing w:after="0" w:line="240" w:lineRule="auto"/>
        <w:jc w:val="both"/>
        <w:rPr>
          <w:rFonts w:ascii="Arial" w:hAnsi="Arial" w:cs="Arial"/>
        </w:rPr>
      </w:pPr>
    </w:p>
    <w:p w14:paraId="6D7818A8" w14:textId="7F9DF970" w:rsidR="001D765A" w:rsidRPr="001D765A" w:rsidRDefault="001D765A" w:rsidP="001D765A">
      <w:pPr>
        <w:spacing w:after="0" w:line="240" w:lineRule="auto"/>
        <w:jc w:val="both"/>
        <w:rPr>
          <w:rFonts w:ascii="Arial" w:hAnsi="Arial" w:cs="Arial"/>
        </w:rPr>
      </w:pPr>
    </w:p>
    <w:p w14:paraId="180932A9" w14:textId="4F243ED0" w:rsidR="00566EEE" w:rsidRPr="00FE1E05" w:rsidRDefault="00566EEE" w:rsidP="007D1E76">
      <w:pPr>
        <w:spacing w:after="0" w:line="240" w:lineRule="auto"/>
        <w:jc w:val="both"/>
        <w:rPr>
          <w:rFonts w:ascii="Arial" w:hAnsi="Arial" w:cs="Arial"/>
        </w:rPr>
      </w:pPr>
    </w:p>
    <w:sectPr w:rsidR="00566EEE" w:rsidRPr="00FE1E05" w:rsidSect="007D1E76">
      <w:headerReference w:type="default" r:id="rId10"/>
      <w:footerReference w:type="default" r:id="rId11"/>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E5FD" w14:textId="77777777" w:rsidR="00937559" w:rsidRDefault="00937559" w:rsidP="00E00323">
      <w:pPr>
        <w:spacing w:after="0" w:line="240" w:lineRule="auto"/>
      </w:pPr>
      <w:r>
        <w:separator/>
      </w:r>
    </w:p>
  </w:endnote>
  <w:endnote w:type="continuationSeparator" w:id="0">
    <w:p w14:paraId="562E300A" w14:textId="77777777" w:rsidR="00937559" w:rsidRDefault="0093755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18F9" w14:textId="77777777" w:rsidR="00274998" w:rsidRDefault="00274998">
    <w:pPr>
      <w:pStyle w:val="Piedepgina"/>
      <w:jc w:val="right"/>
    </w:pPr>
    <w:r>
      <w:fldChar w:fldCharType="begin"/>
    </w:r>
    <w:r>
      <w:instrText>PAGE   \* MERGEFORMAT</w:instrText>
    </w:r>
    <w:r>
      <w:fldChar w:fldCharType="separate"/>
    </w:r>
    <w:r w:rsidR="00B93A4A" w:rsidRPr="00B93A4A">
      <w:rPr>
        <w:noProof/>
        <w:lang w:val="es-ES"/>
      </w:rPr>
      <w:t>7</w:t>
    </w:r>
    <w:r>
      <w:fldChar w:fldCharType="end"/>
    </w:r>
  </w:p>
  <w:p w14:paraId="2F87CF1E"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A3F5" w14:textId="77777777" w:rsidR="00937559" w:rsidRDefault="00937559" w:rsidP="00E00323">
      <w:pPr>
        <w:spacing w:after="0" w:line="240" w:lineRule="auto"/>
      </w:pPr>
      <w:r>
        <w:separator/>
      </w:r>
    </w:p>
  </w:footnote>
  <w:footnote w:type="continuationSeparator" w:id="0">
    <w:p w14:paraId="446E21F0" w14:textId="77777777" w:rsidR="00937559" w:rsidRDefault="0093755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B4B8" w14:textId="720F4B39" w:rsidR="00154BA3" w:rsidRPr="00C9217D" w:rsidRDefault="00651409" w:rsidP="00154BA3">
    <w:pPr>
      <w:pStyle w:val="Encabezado"/>
      <w:jc w:val="center"/>
      <w:rPr>
        <w:sz w:val="24"/>
      </w:rPr>
    </w:pPr>
    <w:r>
      <w:rPr>
        <w:sz w:val="24"/>
      </w:rPr>
      <w:t>Consejo de Ciencia, Tecnología e Innovación del Estado de Guerrero</w:t>
    </w:r>
  </w:p>
  <w:p w14:paraId="7DCAF5C5" w14:textId="3A4EB7B8" w:rsidR="00FE1E05" w:rsidRPr="00C9217D" w:rsidRDefault="00F47516" w:rsidP="00875E60">
    <w:pPr>
      <w:pStyle w:val="Encabezado"/>
      <w:jc w:val="center"/>
      <w:rPr>
        <w:sz w:val="24"/>
      </w:rPr>
    </w:pPr>
    <w:r>
      <w:rPr>
        <w:sz w:val="24"/>
      </w:rPr>
      <w:t>Informe del</w:t>
    </w:r>
    <w:r w:rsidR="00651409">
      <w:rPr>
        <w:sz w:val="24"/>
      </w:rPr>
      <w:t xml:space="preserve"> 01 </w:t>
    </w:r>
    <w:r w:rsidR="00677EFC">
      <w:rPr>
        <w:sz w:val="24"/>
      </w:rPr>
      <w:t xml:space="preserve">de </w:t>
    </w:r>
    <w:r w:rsidR="00651409">
      <w:rPr>
        <w:sz w:val="24"/>
      </w:rPr>
      <w:t>enero al</w:t>
    </w:r>
    <w:r w:rsidR="00677EFC">
      <w:rPr>
        <w:sz w:val="24"/>
      </w:rPr>
      <w:t xml:space="preserve"> </w:t>
    </w:r>
    <w:r w:rsidR="00C3755A">
      <w:rPr>
        <w:sz w:val="24"/>
      </w:rPr>
      <w:t xml:space="preserve">31 de </w:t>
    </w:r>
    <w:r w:rsidR="00875E60">
      <w:rPr>
        <w:sz w:val="24"/>
      </w:rPr>
      <w:t>marzo</w:t>
    </w:r>
    <w:r w:rsidR="00DF679F">
      <w:rPr>
        <w:sz w:val="24"/>
      </w:rPr>
      <w:t xml:space="preserve"> </w:t>
    </w:r>
    <w:r w:rsidR="00ED6697">
      <w:rPr>
        <w:sz w:val="24"/>
      </w:rPr>
      <w:t>de</w:t>
    </w:r>
    <w:r w:rsidR="00696FD2">
      <w:rPr>
        <w:sz w:val="24"/>
      </w:rPr>
      <w:t>l</w:t>
    </w:r>
    <w:r w:rsidR="00ED6697">
      <w:rPr>
        <w:sz w:val="24"/>
      </w:rPr>
      <w:t xml:space="preserve"> 202</w:t>
    </w:r>
    <w:r w:rsidR="00875E60">
      <w:rPr>
        <w:sz w:val="24"/>
      </w:rPr>
      <w:t>6</w:t>
    </w:r>
    <w:r w:rsidR="00107F8F">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40B"/>
    <w:multiLevelType w:val="hybridMultilevel"/>
    <w:tmpl w:val="A74A5D08"/>
    <w:lvl w:ilvl="0" w:tplc="3A36AB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D13E3"/>
    <w:multiLevelType w:val="hybridMultilevel"/>
    <w:tmpl w:val="D83895FA"/>
    <w:lvl w:ilvl="0" w:tplc="F468CDFC">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F97A4E"/>
    <w:multiLevelType w:val="hybridMultilevel"/>
    <w:tmpl w:val="90963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447381"/>
    <w:multiLevelType w:val="hybridMultilevel"/>
    <w:tmpl w:val="90383446"/>
    <w:lvl w:ilvl="0" w:tplc="080A000F">
      <w:start w:val="1"/>
      <w:numFmt w:val="decimal"/>
      <w:lvlText w:val="%1."/>
      <w:lvlJc w:val="left"/>
      <w:pPr>
        <w:ind w:left="720" w:hanging="360"/>
      </w:pPr>
      <w:rPr>
        <w:rFonts w:hint="default"/>
      </w:rPr>
    </w:lvl>
    <w:lvl w:ilvl="1" w:tplc="F8C0889E">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5093973">
    <w:abstractNumId w:val="4"/>
  </w:num>
  <w:num w:numId="2" w16cid:durableId="1088578217">
    <w:abstractNumId w:val="2"/>
  </w:num>
  <w:num w:numId="3" w16cid:durableId="769856897">
    <w:abstractNumId w:val="7"/>
  </w:num>
  <w:num w:numId="4" w16cid:durableId="1853765733">
    <w:abstractNumId w:val="0"/>
  </w:num>
  <w:num w:numId="5" w16cid:durableId="894706416">
    <w:abstractNumId w:val="1"/>
  </w:num>
  <w:num w:numId="6" w16cid:durableId="324407323">
    <w:abstractNumId w:val="5"/>
  </w:num>
  <w:num w:numId="7" w16cid:durableId="1901819629">
    <w:abstractNumId w:val="3"/>
  </w:num>
  <w:num w:numId="8" w16cid:durableId="964772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7F3E"/>
    <w:rsid w:val="00092822"/>
    <w:rsid w:val="000A473B"/>
    <w:rsid w:val="000B3CA3"/>
    <w:rsid w:val="000B7810"/>
    <w:rsid w:val="000D6041"/>
    <w:rsid w:val="00103BC4"/>
    <w:rsid w:val="00107F8F"/>
    <w:rsid w:val="001244E6"/>
    <w:rsid w:val="001351E0"/>
    <w:rsid w:val="0014693D"/>
    <w:rsid w:val="00152C1F"/>
    <w:rsid w:val="00154BA3"/>
    <w:rsid w:val="00184216"/>
    <w:rsid w:val="001845CD"/>
    <w:rsid w:val="00193965"/>
    <w:rsid w:val="001A0766"/>
    <w:rsid w:val="001A2EA3"/>
    <w:rsid w:val="001C0096"/>
    <w:rsid w:val="001C75F2"/>
    <w:rsid w:val="001D2063"/>
    <w:rsid w:val="001D756C"/>
    <w:rsid w:val="001D765A"/>
    <w:rsid w:val="001D7EA3"/>
    <w:rsid w:val="0022187C"/>
    <w:rsid w:val="00232CD2"/>
    <w:rsid w:val="00252EE4"/>
    <w:rsid w:val="0026353E"/>
    <w:rsid w:val="00270803"/>
    <w:rsid w:val="002715BC"/>
    <w:rsid w:val="00274998"/>
    <w:rsid w:val="0027605A"/>
    <w:rsid w:val="002A6EFA"/>
    <w:rsid w:val="002A6F33"/>
    <w:rsid w:val="00310665"/>
    <w:rsid w:val="00314BD7"/>
    <w:rsid w:val="003272AE"/>
    <w:rsid w:val="00362497"/>
    <w:rsid w:val="00386430"/>
    <w:rsid w:val="003B1054"/>
    <w:rsid w:val="003C7466"/>
    <w:rsid w:val="003F307C"/>
    <w:rsid w:val="004256C8"/>
    <w:rsid w:val="004372C8"/>
    <w:rsid w:val="004524C3"/>
    <w:rsid w:val="00463205"/>
    <w:rsid w:val="00477C0E"/>
    <w:rsid w:val="00494E6D"/>
    <w:rsid w:val="004D3A8F"/>
    <w:rsid w:val="00511CA4"/>
    <w:rsid w:val="00516F48"/>
    <w:rsid w:val="00527458"/>
    <w:rsid w:val="00536CE0"/>
    <w:rsid w:val="005535F5"/>
    <w:rsid w:val="00562E4F"/>
    <w:rsid w:val="00566EEE"/>
    <w:rsid w:val="0059410B"/>
    <w:rsid w:val="00595C24"/>
    <w:rsid w:val="005A5E7E"/>
    <w:rsid w:val="005B0B28"/>
    <w:rsid w:val="005B6341"/>
    <w:rsid w:val="005C31BA"/>
    <w:rsid w:val="005C3FD6"/>
    <w:rsid w:val="005C4D87"/>
    <w:rsid w:val="005D3E43"/>
    <w:rsid w:val="005E231E"/>
    <w:rsid w:val="005F5AE2"/>
    <w:rsid w:val="00601CD0"/>
    <w:rsid w:val="00636D52"/>
    <w:rsid w:val="006404FB"/>
    <w:rsid w:val="00651409"/>
    <w:rsid w:val="00663620"/>
    <w:rsid w:val="00673779"/>
    <w:rsid w:val="00677EFC"/>
    <w:rsid w:val="00681C79"/>
    <w:rsid w:val="00696FD2"/>
    <w:rsid w:val="006B7B09"/>
    <w:rsid w:val="006D0B5D"/>
    <w:rsid w:val="006D0DB4"/>
    <w:rsid w:val="006D7FC1"/>
    <w:rsid w:val="006E0221"/>
    <w:rsid w:val="006E1CDB"/>
    <w:rsid w:val="006E64D0"/>
    <w:rsid w:val="00715A27"/>
    <w:rsid w:val="0073478D"/>
    <w:rsid w:val="00772C67"/>
    <w:rsid w:val="00775AB2"/>
    <w:rsid w:val="00785AE5"/>
    <w:rsid w:val="00796B55"/>
    <w:rsid w:val="007B2CD9"/>
    <w:rsid w:val="007B3007"/>
    <w:rsid w:val="007C2C31"/>
    <w:rsid w:val="007D1E76"/>
    <w:rsid w:val="007E1017"/>
    <w:rsid w:val="007F0643"/>
    <w:rsid w:val="007F63BB"/>
    <w:rsid w:val="0080682E"/>
    <w:rsid w:val="00830076"/>
    <w:rsid w:val="00856DC9"/>
    <w:rsid w:val="00875E60"/>
    <w:rsid w:val="00886C9B"/>
    <w:rsid w:val="008909BD"/>
    <w:rsid w:val="008A3706"/>
    <w:rsid w:val="008C3739"/>
    <w:rsid w:val="008E076C"/>
    <w:rsid w:val="0092146F"/>
    <w:rsid w:val="00937559"/>
    <w:rsid w:val="00944811"/>
    <w:rsid w:val="00971AF0"/>
    <w:rsid w:val="00987218"/>
    <w:rsid w:val="00987915"/>
    <w:rsid w:val="009A6CBF"/>
    <w:rsid w:val="009C2038"/>
    <w:rsid w:val="009D47DD"/>
    <w:rsid w:val="009E0AFA"/>
    <w:rsid w:val="009F1214"/>
    <w:rsid w:val="009F5D96"/>
    <w:rsid w:val="00A00FCD"/>
    <w:rsid w:val="00A06487"/>
    <w:rsid w:val="00A42AC1"/>
    <w:rsid w:val="00A52099"/>
    <w:rsid w:val="00A643E4"/>
    <w:rsid w:val="00A70213"/>
    <w:rsid w:val="00A7146A"/>
    <w:rsid w:val="00A8483C"/>
    <w:rsid w:val="00A85082"/>
    <w:rsid w:val="00AA206D"/>
    <w:rsid w:val="00AB55EF"/>
    <w:rsid w:val="00AF57DE"/>
    <w:rsid w:val="00AF7092"/>
    <w:rsid w:val="00B03275"/>
    <w:rsid w:val="00B27610"/>
    <w:rsid w:val="00B3720D"/>
    <w:rsid w:val="00B40CDB"/>
    <w:rsid w:val="00B730E9"/>
    <w:rsid w:val="00B90D90"/>
    <w:rsid w:val="00B93A4A"/>
    <w:rsid w:val="00B9774A"/>
    <w:rsid w:val="00BB5828"/>
    <w:rsid w:val="00BB6A44"/>
    <w:rsid w:val="00BD6AA2"/>
    <w:rsid w:val="00BE2340"/>
    <w:rsid w:val="00C03DA1"/>
    <w:rsid w:val="00C3755A"/>
    <w:rsid w:val="00C45E3C"/>
    <w:rsid w:val="00C5522B"/>
    <w:rsid w:val="00C60B3B"/>
    <w:rsid w:val="00C7003E"/>
    <w:rsid w:val="00C847A1"/>
    <w:rsid w:val="00C9217D"/>
    <w:rsid w:val="00CA69D3"/>
    <w:rsid w:val="00CC5F5F"/>
    <w:rsid w:val="00CD59F3"/>
    <w:rsid w:val="00D06547"/>
    <w:rsid w:val="00D16D45"/>
    <w:rsid w:val="00D2781D"/>
    <w:rsid w:val="00D47A73"/>
    <w:rsid w:val="00D5562A"/>
    <w:rsid w:val="00D56309"/>
    <w:rsid w:val="00D76FF1"/>
    <w:rsid w:val="00D868F1"/>
    <w:rsid w:val="00D938A5"/>
    <w:rsid w:val="00DC5533"/>
    <w:rsid w:val="00DF679F"/>
    <w:rsid w:val="00E00323"/>
    <w:rsid w:val="00E20C98"/>
    <w:rsid w:val="00E57642"/>
    <w:rsid w:val="00E60C23"/>
    <w:rsid w:val="00E6762F"/>
    <w:rsid w:val="00EA7915"/>
    <w:rsid w:val="00EB2628"/>
    <w:rsid w:val="00ED0563"/>
    <w:rsid w:val="00ED6697"/>
    <w:rsid w:val="00EF284F"/>
    <w:rsid w:val="00EF784F"/>
    <w:rsid w:val="00F01FF4"/>
    <w:rsid w:val="00F147AE"/>
    <w:rsid w:val="00F47516"/>
    <w:rsid w:val="00F50131"/>
    <w:rsid w:val="00F5168E"/>
    <w:rsid w:val="00F815F0"/>
    <w:rsid w:val="00F85236"/>
    <w:rsid w:val="00F85E01"/>
    <w:rsid w:val="00FA030E"/>
    <w:rsid w:val="00FA316C"/>
    <w:rsid w:val="00FA7E1F"/>
    <w:rsid w:val="00FE03C5"/>
    <w:rsid w:val="00FE1E05"/>
    <w:rsid w:val="00FE4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E4553"/>
  <w15:docId w15:val="{26707B4D-6D0B-40AF-A61D-9BAEA9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INCISO">
    <w:name w:val="INCISO"/>
    <w:basedOn w:val="Normal"/>
    <w:rsid w:val="00F5168E"/>
    <w:pPr>
      <w:spacing w:after="101" w:line="216" w:lineRule="exact"/>
      <w:ind w:left="1080" w:hanging="360"/>
      <w:jc w:val="both"/>
    </w:pPr>
    <w:rPr>
      <w:rFonts w:ascii="Arial" w:eastAsia="Times New Roman" w:hAnsi="Arial" w:cs="Arial"/>
      <w:sz w:val="18"/>
      <w:szCs w:val="18"/>
      <w:lang w:val="es-ES" w:eastAsia="es-ES"/>
    </w:rPr>
  </w:style>
  <w:style w:type="paragraph" w:customStyle="1" w:styleId="Default">
    <w:name w:val="Default"/>
    <w:rsid w:val="00566E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32051">
      <w:bodyDiv w:val="1"/>
      <w:marLeft w:val="0"/>
      <w:marRight w:val="0"/>
      <w:marTop w:val="0"/>
      <w:marBottom w:val="0"/>
      <w:divBdr>
        <w:top w:val="none" w:sz="0" w:space="0" w:color="auto"/>
        <w:left w:val="none" w:sz="0" w:space="0" w:color="auto"/>
        <w:bottom w:val="none" w:sz="0" w:space="0" w:color="auto"/>
        <w:right w:val="none" w:sz="0" w:space="0" w:color="auto"/>
      </w:divBdr>
    </w:div>
    <w:div w:id="1287275481">
      <w:bodyDiv w:val="1"/>
      <w:marLeft w:val="0"/>
      <w:marRight w:val="0"/>
      <w:marTop w:val="0"/>
      <w:marBottom w:val="0"/>
      <w:divBdr>
        <w:top w:val="none" w:sz="0" w:space="0" w:color="auto"/>
        <w:left w:val="none" w:sz="0" w:space="0" w:color="auto"/>
        <w:bottom w:val="none" w:sz="0" w:space="0" w:color="auto"/>
        <w:right w:val="none" w:sz="0" w:space="0" w:color="auto"/>
      </w:divBdr>
    </w:div>
    <w:div w:id="1403478617">
      <w:bodyDiv w:val="1"/>
      <w:marLeft w:val="0"/>
      <w:marRight w:val="0"/>
      <w:marTop w:val="0"/>
      <w:marBottom w:val="0"/>
      <w:divBdr>
        <w:top w:val="none" w:sz="0" w:space="0" w:color="auto"/>
        <w:left w:val="none" w:sz="0" w:space="0" w:color="auto"/>
        <w:bottom w:val="none" w:sz="0" w:space="0" w:color="auto"/>
        <w:right w:val="none" w:sz="0" w:space="0" w:color="auto"/>
      </w:divBdr>
    </w:div>
    <w:div w:id="1574701448">
      <w:bodyDiv w:val="1"/>
      <w:marLeft w:val="0"/>
      <w:marRight w:val="0"/>
      <w:marTop w:val="0"/>
      <w:marBottom w:val="0"/>
      <w:divBdr>
        <w:top w:val="none" w:sz="0" w:space="0" w:color="auto"/>
        <w:left w:val="none" w:sz="0" w:space="0" w:color="auto"/>
        <w:bottom w:val="none" w:sz="0" w:space="0" w:color="auto"/>
        <w:right w:val="none" w:sz="0" w:space="0" w:color="auto"/>
      </w:divBdr>
    </w:div>
    <w:div w:id="1600914607">
      <w:bodyDiv w:val="1"/>
      <w:marLeft w:val="0"/>
      <w:marRight w:val="0"/>
      <w:marTop w:val="0"/>
      <w:marBottom w:val="0"/>
      <w:divBdr>
        <w:top w:val="none" w:sz="0" w:space="0" w:color="auto"/>
        <w:left w:val="none" w:sz="0" w:space="0" w:color="auto"/>
        <w:bottom w:val="none" w:sz="0" w:space="0" w:color="auto"/>
        <w:right w:val="none" w:sz="0" w:space="0" w:color="auto"/>
      </w:divBdr>
    </w:div>
    <w:div w:id="171488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AAC6-44D4-4CFB-8BE0-D5DB087F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3836</Words>
  <Characters>21101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24888</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andreacnco658@gmail.com</cp:lastModifiedBy>
  <cp:revision>2</cp:revision>
  <cp:lastPrinted>2024-11-22T02:51:00Z</cp:lastPrinted>
  <dcterms:created xsi:type="dcterms:W3CDTF">2026-05-27T21:03:00Z</dcterms:created>
  <dcterms:modified xsi:type="dcterms:W3CDTF">2026-05-27T21:03:00Z</dcterms:modified>
</cp:coreProperties>
</file>