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A7" w:rsidRDefault="0084363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9" type="#_x0000_t75" style="position:absolute;margin-left:46.5pt;margin-top:17.5pt;width:518.5pt;height:75.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4" o:title="" croptop="1f" cropbottom="23896f"/>
            <w10:wrap type="square" anchorx="page" anchory="page"/>
          </v:shape>
        </w:pict>
      </w:r>
    </w:p>
    <w:p w:rsidR="002560A7" w:rsidRDefault="002560A7"/>
    <w:p w:rsidR="002560A7" w:rsidRDefault="002560A7"/>
    <w:p w:rsidR="002560A7" w:rsidRDefault="002560A7" w:rsidP="00451550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lang w:eastAsia="en-US"/>
        </w:rPr>
        <w:t>En apego al artículo 62 de la Ley General de Contabilidad Gubernamental, los entes obligados elaborarán y difundirán en sus respectivas páginas de Internet documentos dirigidos a la ciudadanía que expliquen, de manera sencilla y en formatos accesibles la Ley de Ingresos y el Presupuesto de Egresos</w:t>
      </w:r>
    </w:p>
    <w:p w:rsidR="002560A7" w:rsidRDefault="002560A7" w:rsidP="006D7C94">
      <w:pPr>
        <w:pStyle w:val="Texto"/>
        <w:spacing w:line="320" w:lineRule="exact"/>
        <w:ind w:left="720" w:hanging="432"/>
        <w:rPr>
          <w:lang w:val="es-ES"/>
        </w:rPr>
      </w:pPr>
    </w:p>
    <w:p w:rsidR="002560A7" w:rsidRPr="008B3A80" w:rsidRDefault="002560A7" w:rsidP="006D7C94">
      <w:pPr>
        <w:pStyle w:val="Texto"/>
        <w:spacing w:line="320" w:lineRule="exact"/>
        <w:ind w:left="720" w:hanging="432"/>
        <w:rPr>
          <w:lang w:val="es-ES"/>
        </w:rPr>
      </w:pPr>
    </w:p>
    <w:tbl>
      <w:tblPr>
        <w:tblW w:w="9781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2560A7" w:rsidRPr="00307CF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jc w:val="center"/>
              <w:rPr>
                <w:i/>
                <w:iCs/>
                <w:sz w:val="18"/>
                <w:szCs w:val="18"/>
                <w:lang w:val="es-ES"/>
              </w:rPr>
            </w:pPr>
            <w:r w:rsidRPr="00F615F5">
              <w:rPr>
                <w:i/>
                <w:iCs/>
                <w:sz w:val="18"/>
                <w:szCs w:val="18"/>
                <w:lang w:val="es-ES"/>
              </w:rPr>
              <w:t>Preguntas / apartados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jc w:val="center"/>
              <w:rPr>
                <w:i/>
                <w:iCs/>
                <w:sz w:val="18"/>
                <w:szCs w:val="18"/>
                <w:lang w:val="es-ES"/>
              </w:rPr>
            </w:pPr>
            <w:r w:rsidRPr="00F615F5">
              <w:rPr>
                <w:i/>
                <w:iCs/>
                <w:sz w:val="18"/>
                <w:szCs w:val="18"/>
                <w:lang w:val="es-ES"/>
              </w:rPr>
              <w:t>Consideraciones</w:t>
            </w:r>
          </w:p>
        </w:tc>
      </w:tr>
      <w:tr w:rsidR="002560A7" w:rsidRPr="00307CF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sz w:val="18"/>
                <w:szCs w:val="18"/>
                <w:lang w:val="es-ES"/>
              </w:rPr>
            </w:pPr>
            <w:r w:rsidRPr="00F615F5">
              <w:rPr>
                <w:sz w:val="18"/>
                <w:szCs w:val="18"/>
                <w:lang w:val="es-ES"/>
              </w:rPr>
              <w:t>¿Qué es la Ley de Ingresos y cuál es su importancia?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Instrumento jurí</w:t>
            </w:r>
            <w:r w:rsidR="00D24A60">
              <w:rPr>
                <w:rFonts w:ascii="Arial" w:hAnsi="Arial"/>
                <w:sz w:val="20"/>
                <w:szCs w:val="20"/>
                <w:lang w:eastAsia="en-US"/>
              </w:rPr>
              <w:t>dico que establece anualmente l</w:t>
            </w: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 xml:space="preserve">os ingresos que deberán recaudarse en el gobierno o ente </w:t>
            </w:r>
            <w:r w:rsidR="00D24A60" w:rsidRPr="00A35985">
              <w:rPr>
                <w:rFonts w:ascii="Arial" w:hAnsi="Arial"/>
                <w:sz w:val="20"/>
                <w:szCs w:val="20"/>
                <w:lang w:eastAsia="en-US"/>
              </w:rPr>
              <w:t>público</w:t>
            </w: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 xml:space="preserve"> por concepto de impuestos, derechos, productos, aprovechamientos, bienes, servicios, etc., su importancia radica en que al tener la cantidad o importe probable de recaudación, este dato sirve para planearlos gastos en el ejercicio fiscal correspondiente.</w:t>
            </w:r>
          </w:p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sz w:val="18"/>
                <w:szCs w:val="18"/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¿De dónde obtienen los gobiernos sus ingresos?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F65571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De</w:t>
            </w:r>
            <w:r w:rsidR="002560A7" w:rsidRPr="00A35985">
              <w:rPr>
                <w:rFonts w:ascii="Arial" w:hAnsi="Arial"/>
                <w:sz w:val="20"/>
                <w:szCs w:val="20"/>
                <w:lang w:eastAsia="en-US"/>
              </w:rPr>
              <w:t xml:space="preserve"> apro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vechamientos, participaciones,  transferencias, y Convenios.</w:t>
            </w:r>
          </w:p>
          <w:p w:rsidR="002560A7" w:rsidRPr="00F615F5" w:rsidRDefault="002560A7" w:rsidP="00A35985">
            <w:pPr>
              <w:pStyle w:val="Texto"/>
              <w:spacing w:line="32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¿Qué es el Presupuesto de Egresos y cuál es su importancia?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El Presupuesto de Egresos especifica el monto y destino de los recursos económicos que el Gobierno o ente público requiere durante un ejercicio fiscal su importancia radica en que a l conocer el monto a gastarse emplea con racionalidad en los conceptos o gastos planeados con anticipación.</w:t>
            </w:r>
          </w:p>
          <w:p w:rsidR="002560A7" w:rsidRPr="00F615F5" w:rsidRDefault="002560A7" w:rsidP="00A35985">
            <w:pPr>
              <w:pStyle w:val="Texto"/>
              <w:spacing w:line="32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¿En qué se gasta?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En obra pública (inversión), gasto corriente (sueldos y salarios), servicios generales (agua, luz, teléfono, etc.), bienes (equipo de cómputo, etc.) y otros diferentes conceptos y gastos necesarios y planeados para obtener los resultados comprometidos y demandados por los diversos sectores de la sociedad.</w:t>
            </w:r>
          </w:p>
          <w:p w:rsidR="002560A7" w:rsidRPr="00F615F5" w:rsidRDefault="002560A7" w:rsidP="00A35985">
            <w:pPr>
              <w:pStyle w:val="Texto"/>
              <w:spacing w:line="32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¿Para qué se gasta?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Para El Desarrollo Económico  Y  Funcionalidad Del Gobierno Ente Público</w:t>
            </w:r>
          </w:p>
          <w:p w:rsidR="002560A7" w:rsidRPr="00A35985" w:rsidRDefault="002560A7" w:rsidP="00A3598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Para Cumplir Con  Su Labor social o de servicio para lo que fue creado.</w:t>
            </w:r>
          </w:p>
          <w:p w:rsidR="002560A7" w:rsidRPr="00F615F5" w:rsidRDefault="002560A7" w:rsidP="00A35985">
            <w:pPr>
              <w:pStyle w:val="Texto"/>
              <w:spacing w:line="32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32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¿Qué pueden hacer los ciudadanos?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Default="002560A7" w:rsidP="00F8678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 w:rsidRPr="00A35985">
              <w:rPr>
                <w:rFonts w:ascii="Arial" w:hAnsi="Arial"/>
                <w:sz w:val="20"/>
                <w:szCs w:val="20"/>
                <w:lang w:eastAsia="en-US"/>
              </w:rPr>
              <w:t>Pueden acceder a los servicios que presta el gobierno o ente público a cercándose a las oficinas y así mismo obtener información mediante el portal del Gobierno del Estado y del portal de acceso a la información correspondiente</w:t>
            </w:r>
          </w:p>
          <w:p w:rsidR="002560A7" w:rsidRPr="00A35985" w:rsidRDefault="002560A7" w:rsidP="00F867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560A7" w:rsidRPr="00A35985" w:rsidRDefault="002560A7" w:rsidP="006D7C94">
      <w:pPr>
        <w:pStyle w:val="Texto"/>
        <w:spacing w:line="14" w:lineRule="exact"/>
        <w:rPr>
          <w:lang w:val="es-ES"/>
        </w:rPr>
      </w:pPr>
    </w:p>
    <w:p w:rsidR="002560A7" w:rsidRDefault="002560A7" w:rsidP="006D7C94">
      <w:pPr>
        <w:pStyle w:val="Texto"/>
        <w:spacing w:line="260" w:lineRule="exact"/>
        <w:rPr>
          <w:lang w:val="es-ES"/>
        </w:rPr>
      </w:pPr>
    </w:p>
    <w:p w:rsidR="002560A7" w:rsidRDefault="002560A7" w:rsidP="006D7C94">
      <w:pPr>
        <w:pStyle w:val="Texto"/>
        <w:spacing w:line="260" w:lineRule="exact"/>
        <w:rPr>
          <w:lang w:val="es-ES"/>
        </w:rPr>
      </w:pPr>
    </w:p>
    <w:p w:rsidR="002560A7" w:rsidRDefault="002560A7" w:rsidP="006D7C94">
      <w:pPr>
        <w:pStyle w:val="Texto"/>
        <w:spacing w:line="260" w:lineRule="exact"/>
        <w:rPr>
          <w:lang w:val="es-ES"/>
        </w:rPr>
      </w:pPr>
    </w:p>
    <w:tbl>
      <w:tblPr>
        <w:tblW w:w="9781" w:type="dxa"/>
        <w:tblInd w:w="-7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lastRenderedPageBreak/>
              <w:t>Origen de los Ingresos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Importe</w:t>
            </w: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Total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8D4738" w:rsidP="00F654AB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429,233,924.00</w:t>
            </w: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Impuestos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Cuotas y Aportaciones de seguridad social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Contribuciones de mejoras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4D09D1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Derechos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Productos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Aprovechamientos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FC003E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Ingresos por ventas de bienes y servicios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177561" w:rsidP="009B70BE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4</w:t>
            </w:r>
            <w:r w:rsidR="00AD5CF8">
              <w:rPr>
                <w:lang w:val="es-ES"/>
              </w:rPr>
              <w:t>,0</w:t>
            </w:r>
            <w:r w:rsidR="00FC003E">
              <w:rPr>
                <w:lang w:val="es-ES"/>
              </w:rPr>
              <w:t>00,000.00</w:t>
            </w: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1C58C5" w:rsidRDefault="002560A7" w:rsidP="00852C53">
            <w:pPr>
              <w:pStyle w:val="Texto"/>
              <w:spacing w:line="260" w:lineRule="exact"/>
              <w:ind w:firstLine="0"/>
              <w:rPr>
                <w:b/>
                <w:lang w:val="es-ES"/>
              </w:rPr>
            </w:pPr>
            <w:r w:rsidRPr="001C58C5">
              <w:rPr>
                <w:b/>
                <w:lang w:val="es-ES"/>
              </w:rPr>
              <w:t>Participaciones y Aportaciones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540D3E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          </w:t>
            </w:r>
            <w:r w:rsidR="00EC4D3A">
              <w:rPr>
                <w:lang w:val="es-ES"/>
              </w:rPr>
              <w:t xml:space="preserve">                  </w:t>
            </w:r>
          </w:p>
        </w:tc>
      </w:tr>
      <w:tr w:rsidR="00EC4D3A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Pr="00F615F5" w:rsidRDefault="00EC4D3A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 w:rsidR="00AD5CF8">
              <w:rPr>
                <w:lang w:val="es-ES"/>
              </w:rPr>
              <w:t xml:space="preserve"> </w:t>
            </w:r>
            <w:proofErr w:type="spellStart"/>
            <w:r w:rsidR="00AD5CF8">
              <w:rPr>
                <w:lang w:val="es-ES"/>
              </w:rPr>
              <w:t>Basico</w:t>
            </w:r>
            <w:proofErr w:type="spellEnd"/>
            <w:r w:rsidR="00AD5CF8">
              <w:rPr>
                <w:lang w:val="es-ES"/>
              </w:rPr>
              <w:t xml:space="preserve">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EC4D3A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</w:t>
            </w:r>
            <w:r w:rsidR="00C00C21">
              <w:rPr>
                <w:lang w:val="es-ES"/>
              </w:rPr>
              <w:t xml:space="preserve">                             </w:t>
            </w:r>
            <w:r w:rsidR="00AD5CF8">
              <w:rPr>
                <w:lang w:val="es-ES"/>
              </w:rPr>
              <w:t>174,458,478.00</w:t>
            </w:r>
          </w:p>
        </w:tc>
      </w:tr>
      <w:tr w:rsidR="00EC4D3A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11472C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>
              <w:rPr>
                <w:lang w:val="es-ES"/>
              </w:rPr>
              <w:t xml:space="preserve"> S</w:t>
            </w:r>
            <w:r w:rsidR="00AD5CF8">
              <w:rPr>
                <w:lang w:val="es-ES"/>
              </w:rPr>
              <w:t>uperior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11472C" w:rsidP="00474E44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</w:t>
            </w:r>
            <w:r w:rsidR="00616FC5">
              <w:rPr>
                <w:lang w:val="es-ES"/>
              </w:rPr>
              <w:t xml:space="preserve"> </w:t>
            </w:r>
            <w:r w:rsidR="00AD5CF8">
              <w:rPr>
                <w:lang w:val="es-ES"/>
              </w:rPr>
              <w:t xml:space="preserve">                           141,665,481.00</w:t>
            </w:r>
          </w:p>
        </w:tc>
      </w:tr>
      <w:tr w:rsidR="0011472C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72C" w:rsidRDefault="00AD5CF8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>
              <w:rPr>
                <w:lang w:val="es-ES"/>
              </w:rPr>
              <w:t xml:space="preserve"> Media Superior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72C" w:rsidRDefault="0011472C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</w:t>
            </w:r>
            <w:r w:rsidR="00FC003E">
              <w:rPr>
                <w:lang w:val="es-ES"/>
              </w:rPr>
              <w:t xml:space="preserve">                              </w:t>
            </w:r>
            <w:r w:rsidR="00C00C21">
              <w:rPr>
                <w:lang w:val="es-ES"/>
              </w:rPr>
              <w:t xml:space="preserve">  </w:t>
            </w:r>
            <w:r w:rsidR="00AD5CF8">
              <w:rPr>
                <w:lang w:val="es-ES"/>
              </w:rPr>
              <w:t>8,348,585.00</w:t>
            </w:r>
          </w:p>
        </w:tc>
      </w:tr>
      <w:tr w:rsidR="00EC4D3A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AD5CF8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Fise</w:t>
            </w:r>
            <w:proofErr w:type="spellEnd"/>
            <w:r>
              <w:rPr>
                <w:lang w:val="es-ES"/>
              </w:rPr>
              <w:t xml:space="preserve">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3A" w:rsidRDefault="00EC4D3A" w:rsidP="00540D3E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</w:t>
            </w:r>
            <w:r w:rsidR="0011472C">
              <w:rPr>
                <w:lang w:val="es-ES"/>
              </w:rPr>
              <w:t xml:space="preserve">        </w:t>
            </w:r>
            <w:r w:rsidR="00FC003E">
              <w:rPr>
                <w:lang w:val="es-ES"/>
              </w:rPr>
              <w:t xml:space="preserve">                    </w:t>
            </w:r>
            <w:r w:rsidR="00AD5CF8">
              <w:rPr>
                <w:lang w:val="es-ES"/>
              </w:rPr>
              <w:t xml:space="preserve">   64,325,500.00</w:t>
            </w:r>
          </w:p>
        </w:tc>
      </w:tr>
      <w:tr w:rsidR="002560A7" w:rsidRPr="00A35985">
        <w:trPr>
          <w:trHeight w:val="14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Transferencias, Asignaciones, Subsidios y Otras Ayudas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AD5CF8" w:rsidP="00C00C21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36,435,88</w:t>
            </w:r>
            <w:r w:rsidR="00177561">
              <w:rPr>
                <w:lang w:val="es-ES"/>
              </w:rPr>
              <w:t>0.00</w:t>
            </w:r>
          </w:p>
        </w:tc>
      </w:tr>
    </w:tbl>
    <w:p w:rsidR="002560A7" w:rsidRPr="00A35985" w:rsidRDefault="002560A7" w:rsidP="006D7C94">
      <w:pPr>
        <w:pStyle w:val="Texto"/>
        <w:spacing w:line="260" w:lineRule="exact"/>
        <w:rPr>
          <w:lang w:val="es-ES"/>
        </w:rPr>
      </w:pP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6237"/>
      </w:tblGrid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¿En qué se gasta?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Importe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 w:rsidRPr="00F615F5">
              <w:rPr>
                <w:lang w:val="es-ES"/>
              </w:rPr>
              <w:t>Total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843632" w:rsidP="00F654AB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429,233,924</w:t>
            </w:r>
            <w:r w:rsidR="00693E37" w:rsidRPr="00693E37">
              <w:rPr>
                <w:lang w:val="es-ES"/>
              </w:rPr>
              <w:t>.</w:t>
            </w:r>
            <w:r>
              <w:rPr>
                <w:lang w:val="es-ES"/>
              </w:rPr>
              <w:t>00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Servicios Personales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31E38" w:rsidP="004D09D1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30,531,88</w:t>
            </w:r>
            <w:r w:rsidR="00C2571B">
              <w:rPr>
                <w:lang w:val="es-ES"/>
              </w:rPr>
              <w:t>0.00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Materiales y Suministros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C2571B" w:rsidP="00C2571B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 </w:t>
            </w:r>
            <w:r w:rsidR="00231E38">
              <w:rPr>
                <w:lang w:val="es-ES"/>
              </w:rPr>
              <w:t xml:space="preserve">                               3,804</w:t>
            </w:r>
            <w:r>
              <w:rPr>
                <w:lang w:val="es-ES"/>
              </w:rPr>
              <w:t>,276.00</w:t>
            </w:r>
          </w:p>
        </w:tc>
      </w:tr>
      <w:tr w:rsidR="002560A7" w:rsidRPr="00A35985" w:rsidTr="00693E37">
        <w:trPr>
          <w:trHeight w:val="47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Servicios Generales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31E38" w:rsidP="004D09D1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5,654</w:t>
            </w:r>
            <w:r w:rsidR="00451DF9">
              <w:rPr>
                <w:lang w:val="es-ES"/>
              </w:rPr>
              <w:t>,724.00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Transferencias, Asignaciones, Subsidios y Otras Ayudas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1F34A8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bookmarkStart w:id="0" w:name="_GoBack"/>
            <w:bookmarkEnd w:id="0"/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Bienes Muebles, Inmuebles e Intangibles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31E38" w:rsidP="00C31A9C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44</w:t>
            </w:r>
            <w:r w:rsidR="00C2571B">
              <w:rPr>
                <w:lang w:val="es-ES"/>
              </w:rPr>
              <w:t>5,000.00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1C58C5" w:rsidRDefault="002560A7" w:rsidP="00852C53">
            <w:pPr>
              <w:pStyle w:val="Texto"/>
              <w:spacing w:line="260" w:lineRule="exact"/>
              <w:ind w:firstLine="0"/>
              <w:rPr>
                <w:b/>
                <w:lang w:val="es-ES"/>
              </w:rPr>
            </w:pPr>
            <w:r w:rsidRPr="001C58C5">
              <w:rPr>
                <w:b/>
                <w:lang w:val="es-ES"/>
              </w:rPr>
              <w:t>Inversión Pública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5A7073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</w:p>
        </w:tc>
      </w:tr>
      <w:tr w:rsidR="00807EBA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Pr="00F615F5" w:rsidRDefault="00807EBA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 w:rsidR="00231E38">
              <w:rPr>
                <w:lang w:val="es-ES"/>
              </w:rPr>
              <w:t xml:space="preserve"> </w:t>
            </w:r>
            <w:proofErr w:type="spellStart"/>
            <w:r w:rsidR="00231E38">
              <w:rPr>
                <w:lang w:val="es-ES"/>
              </w:rPr>
              <w:t>Basico</w:t>
            </w:r>
            <w:proofErr w:type="spellEnd"/>
            <w:r w:rsidR="00231E38">
              <w:rPr>
                <w:lang w:val="es-ES"/>
              </w:rPr>
              <w:t xml:space="preserve">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Default="00231E38" w:rsidP="00145EA0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174,458,478.00</w:t>
            </w:r>
          </w:p>
        </w:tc>
      </w:tr>
      <w:tr w:rsidR="00807EBA" w:rsidRPr="00693E37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Pr="00F615F5" w:rsidRDefault="00231E38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>
              <w:rPr>
                <w:lang w:val="es-ES"/>
              </w:rPr>
              <w:t xml:space="preserve"> Superior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Pr="00693E37" w:rsidRDefault="00231E38" w:rsidP="005A7073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141,665,481.00</w:t>
            </w:r>
          </w:p>
        </w:tc>
      </w:tr>
      <w:tr w:rsidR="00807EBA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Pr="00F615F5" w:rsidRDefault="00231E38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Fam</w:t>
            </w:r>
            <w:proofErr w:type="spellEnd"/>
            <w:r>
              <w:rPr>
                <w:lang w:val="es-ES"/>
              </w:rPr>
              <w:t xml:space="preserve"> Media Superior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EBA" w:rsidRDefault="00231E38" w:rsidP="005A7073">
            <w:pPr>
              <w:pStyle w:val="Texto"/>
              <w:spacing w:line="260" w:lineRule="exact"/>
              <w:ind w:firstLine="0"/>
              <w:jc w:val="right"/>
              <w:rPr>
                <w:lang w:val="es-ES"/>
              </w:rPr>
            </w:pPr>
            <w:r>
              <w:rPr>
                <w:lang w:val="es-ES"/>
              </w:rPr>
              <w:t>8,348,585.00</w:t>
            </w:r>
          </w:p>
        </w:tc>
      </w:tr>
      <w:tr w:rsidR="00A40E12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12" w:rsidRDefault="00231E38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Fise</w:t>
            </w:r>
            <w:proofErr w:type="spellEnd"/>
            <w:r>
              <w:rPr>
                <w:lang w:val="es-ES"/>
              </w:rPr>
              <w:t xml:space="preserve"> 2024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12" w:rsidRDefault="00145EA0" w:rsidP="000E1E8A">
            <w:pPr>
              <w:pStyle w:val="Texto"/>
              <w:spacing w:line="260" w:lineRule="exact"/>
              <w:ind w:firstLine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       </w:t>
            </w:r>
            <w:r w:rsidR="00231E38">
              <w:rPr>
                <w:lang w:val="es-ES"/>
              </w:rPr>
              <w:t xml:space="preserve">                              64,325,500.00</w:t>
            </w: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Inversiones Financieras y Otras Provisiones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 w:rsidTr="00451DF9">
        <w:trPr>
          <w:trHeight w:val="417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Participaciones y Aportaciones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  <w:tr w:rsidR="002560A7" w:rsidRPr="00A35985">
        <w:trPr>
          <w:trHeight w:val="144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  <w:r w:rsidRPr="00F615F5">
              <w:rPr>
                <w:lang w:val="es-ES"/>
              </w:rPr>
              <w:t>Deuda Pública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0A7" w:rsidRPr="00F615F5" w:rsidRDefault="002560A7" w:rsidP="00852C53">
            <w:pPr>
              <w:pStyle w:val="Texto"/>
              <w:spacing w:line="260" w:lineRule="exact"/>
              <w:ind w:firstLine="0"/>
              <w:rPr>
                <w:lang w:val="es-ES"/>
              </w:rPr>
            </w:pPr>
          </w:p>
        </w:tc>
      </w:tr>
    </w:tbl>
    <w:p w:rsidR="00C20B35" w:rsidRDefault="00C20B35">
      <w:pPr>
        <w:rPr>
          <w:sz w:val="20"/>
          <w:szCs w:val="20"/>
        </w:rPr>
      </w:pPr>
    </w:p>
    <w:p w:rsidR="002560A7" w:rsidRDefault="002560A7">
      <w:pPr>
        <w:rPr>
          <w:sz w:val="20"/>
          <w:szCs w:val="20"/>
        </w:rPr>
      </w:pPr>
    </w:p>
    <w:p w:rsidR="00991200" w:rsidRPr="00A35985" w:rsidRDefault="00991200">
      <w:pPr>
        <w:rPr>
          <w:sz w:val="20"/>
          <w:szCs w:val="20"/>
        </w:rPr>
      </w:pPr>
    </w:p>
    <w:sectPr w:rsidR="00991200" w:rsidRPr="00A35985" w:rsidSect="0045155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C94"/>
    <w:rsid w:val="000016EF"/>
    <w:rsid w:val="000406A5"/>
    <w:rsid w:val="000E1E8A"/>
    <w:rsid w:val="0011472C"/>
    <w:rsid w:val="00131BF8"/>
    <w:rsid w:val="001331F8"/>
    <w:rsid w:val="00145EA0"/>
    <w:rsid w:val="00177561"/>
    <w:rsid w:val="001B1414"/>
    <w:rsid w:val="001C58C5"/>
    <w:rsid w:val="001E7D48"/>
    <w:rsid w:val="001F1901"/>
    <w:rsid w:val="001F34A8"/>
    <w:rsid w:val="001F6B6C"/>
    <w:rsid w:val="00231E38"/>
    <w:rsid w:val="002560A7"/>
    <w:rsid w:val="00263464"/>
    <w:rsid w:val="00272799"/>
    <w:rsid w:val="002877B5"/>
    <w:rsid w:val="00293ECB"/>
    <w:rsid w:val="002D6C3D"/>
    <w:rsid w:val="00305FED"/>
    <w:rsid w:val="00307CF5"/>
    <w:rsid w:val="00352610"/>
    <w:rsid w:val="00380849"/>
    <w:rsid w:val="003877DA"/>
    <w:rsid w:val="00391AEF"/>
    <w:rsid w:val="003E2518"/>
    <w:rsid w:val="00405542"/>
    <w:rsid w:val="00435A2E"/>
    <w:rsid w:val="00445751"/>
    <w:rsid w:val="00451550"/>
    <w:rsid w:val="00451DF9"/>
    <w:rsid w:val="004547A8"/>
    <w:rsid w:val="00474E44"/>
    <w:rsid w:val="004D09D1"/>
    <w:rsid w:val="00540D3E"/>
    <w:rsid w:val="005A7073"/>
    <w:rsid w:val="005B15A0"/>
    <w:rsid w:val="0060300E"/>
    <w:rsid w:val="00616FC5"/>
    <w:rsid w:val="00693E37"/>
    <w:rsid w:val="006D7C94"/>
    <w:rsid w:val="006E15FE"/>
    <w:rsid w:val="007847F3"/>
    <w:rsid w:val="00793210"/>
    <w:rsid w:val="007C004D"/>
    <w:rsid w:val="007C2D3C"/>
    <w:rsid w:val="007C4869"/>
    <w:rsid w:val="00807EBA"/>
    <w:rsid w:val="0081053B"/>
    <w:rsid w:val="00843632"/>
    <w:rsid w:val="00852C53"/>
    <w:rsid w:val="00874C0E"/>
    <w:rsid w:val="008B3A80"/>
    <w:rsid w:val="008C0C78"/>
    <w:rsid w:val="008C2D07"/>
    <w:rsid w:val="008D4738"/>
    <w:rsid w:val="009041B5"/>
    <w:rsid w:val="00944A2E"/>
    <w:rsid w:val="00991200"/>
    <w:rsid w:val="009B70BE"/>
    <w:rsid w:val="009C6EDA"/>
    <w:rsid w:val="009D1A92"/>
    <w:rsid w:val="00A35985"/>
    <w:rsid w:val="00A40E12"/>
    <w:rsid w:val="00A4633F"/>
    <w:rsid w:val="00AB5C32"/>
    <w:rsid w:val="00AC162F"/>
    <w:rsid w:val="00AD5CF8"/>
    <w:rsid w:val="00AD74BC"/>
    <w:rsid w:val="00AF23D2"/>
    <w:rsid w:val="00B74140"/>
    <w:rsid w:val="00BA20F6"/>
    <w:rsid w:val="00BD495C"/>
    <w:rsid w:val="00C00C21"/>
    <w:rsid w:val="00C20B35"/>
    <w:rsid w:val="00C2571B"/>
    <w:rsid w:val="00C31A9C"/>
    <w:rsid w:val="00CB5F5C"/>
    <w:rsid w:val="00CF3AFD"/>
    <w:rsid w:val="00D147BC"/>
    <w:rsid w:val="00D149E2"/>
    <w:rsid w:val="00D24A60"/>
    <w:rsid w:val="00D61CC0"/>
    <w:rsid w:val="00D93C43"/>
    <w:rsid w:val="00DC2B69"/>
    <w:rsid w:val="00E35101"/>
    <w:rsid w:val="00E6787F"/>
    <w:rsid w:val="00EB58A9"/>
    <w:rsid w:val="00EC4D3A"/>
    <w:rsid w:val="00EE7B16"/>
    <w:rsid w:val="00F05CE0"/>
    <w:rsid w:val="00F06756"/>
    <w:rsid w:val="00F37920"/>
    <w:rsid w:val="00F615F5"/>
    <w:rsid w:val="00F654AB"/>
    <w:rsid w:val="00F65571"/>
    <w:rsid w:val="00F8522D"/>
    <w:rsid w:val="00F86788"/>
    <w:rsid w:val="00FA0350"/>
    <w:rsid w:val="00FB6A6D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1FD90360-18AD-4197-BB01-CA726C11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94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6D7C94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6D7C94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CB5F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B5F5C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79</cp:revision>
  <dcterms:created xsi:type="dcterms:W3CDTF">2013-08-01T14:10:00Z</dcterms:created>
  <dcterms:modified xsi:type="dcterms:W3CDTF">2024-04-09T20:21:00Z</dcterms:modified>
</cp:coreProperties>
</file>