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7D223F9" w14:textId="3C5D0B06" w:rsidR="00776D20" w:rsidRPr="008E4AC8" w:rsidRDefault="00BE588F" w:rsidP="0000287B">
      <w:pPr>
        <w:tabs>
          <w:tab w:val="left" w:pos="851"/>
        </w:tabs>
        <w:jc w:val="both"/>
        <w:rPr>
          <w:rFonts w:ascii="Arial" w:hAnsi="Arial" w:cs="Arial"/>
          <w:sz w:val="22"/>
          <w:szCs w:val="22"/>
          <w:lang w:val="es-ES"/>
        </w:rPr>
      </w:pPr>
      <w:bookmarkStart w:id="0" w:name="_GoBack"/>
      <w:bookmarkEnd w:id="0"/>
      <w:r>
        <w:rPr>
          <w:rFonts w:ascii="Arial" w:hAnsi="Arial" w:cs="Arial"/>
          <w:sz w:val="22"/>
          <w:szCs w:val="22"/>
          <w:lang w:val="es-ES"/>
        </w:rPr>
        <w:tab/>
      </w:r>
      <w:r w:rsidR="00776D20" w:rsidRPr="008E4AC8">
        <w:rPr>
          <w:rFonts w:ascii="Arial" w:hAnsi="Arial" w:cs="Arial"/>
          <w:sz w:val="22"/>
          <w:szCs w:val="22"/>
          <w:lang w:val="es-ES"/>
        </w:rPr>
        <w:t>TEXTO ORIGINAL.</w:t>
      </w:r>
    </w:p>
    <w:p w14:paraId="33BAF72D" w14:textId="55FB44EC" w:rsidR="00776D20" w:rsidRDefault="00284FB7" w:rsidP="00776D20">
      <w:pPr>
        <w:ind w:firstLine="851"/>
        <w:jc w:val="both"/>
        <w:rPr>
          <w:rFonts w:ascii="Arial" w:hAnsi="Arial" w:cs="Arial"/>
          <w:sz w:val="22"/>
          <w:szCs w:val="22"/>
          <w:lang w:val="es-ES"/>
        </w:rPr>
      </w:pPr>
      <w:r>
        <w:rPr>
          <w:rFonts w:ascii="Arial" w:hAnsi="Arial" w:cs="Arial"/>
          <w:sz w:val="22"/>
          <w:szCs w:val="22"/>
          <w:lang w:val="es-ES"/>
        </w:rPr>
        <w:t>Acuerdo</w:t>
      </w:r>
      <w:r w:rsidR="00776D20">
        <w:rPr>
          <w:rFonts w:ascii="Arial" w:hAnsi="Arial" w:cs="Arial"/>
          <w:sz w:val="22"/>
          <w:szCs w:val="22"/>
          <w:lang w:val="es-ES"/>
        </w:rPr>
        <w:t xml:space="preserve"> </w:t>
      </w:r>
      <w:r w:rsidR="00776D20" w:rsidRPr="008E4AC8">
        <w:rPr>
          <w:rFonts w:ascii="Arial" w:hAnsi="Arial" w:cs="Arial"/>
          <w:sz w:val="22"/>
          <w:szCs w:val="22"/>
          <w:lang w:val="es-ES"/>
        </w:rPr>
        <w:t xml:space="preserve">publicado en el Periódico Oficial del Gobierno del Estado No. </w:t>
      </w:r>
      <w:r>
        <w:rPr>
          <w:rFonts w:ascii="Arial" w:hAnsi="Arial" w:cs="Arial"/>
          <w:sz w:val="22"/>
          <w:szCs w:val="22"/>
          <w:lang w:val="es-ES"/>
        </w:rPr>
        <w:t>66</w:t>
      </w:r>
      <w:r w:rsidR="00776D20">
        <w:rPr>
          <w:rFonts w:ascii="Arial" w:hAnsi="Arial" w:cs="Arial"/>
          <w:sz w:val="22"/>
          <w:szCs w:val="22"/>
          <w:lang w:val="es-ES"/>
        </w:rPr>
        <w:t xml:space="preserve">, el Viernes </w:t>
      </w:r>
      <w:r>
        <w:rPr>
          <w:rFonts w:ascii="Arial" w:hAnsi="Arial" w:cs="Arial"/>
          <w:sz w:val="22"/>
          <w:szCs w:val="22"/>
          <w:lang w:val="es-ES"/>
        </w:rPr>
        <w:t>16</w:t>
      </w:r>
      <w:r w:rsidR="00776D20" w:rsidRPr="008E4AC8">
        <w:rPr>
          <w:rFonts w:ascii="Arial" w:hAnsi="Arial" w:cs="Arial"/>
          <w:sz w:val="22"/>
          <w:szCs w:val="22"/>
          <w:lang w:val="es-ES"/>
        </w:rPr>
        <w:t xml:space="preserve"> de </w:t>
      </w:r>
      <w:r>
        <w:rPr>
          <w:rFonts w:ascii="Arial" w:hAnsi="Arial" w:cs="Arial"/>
          <w:sz w:val="22"/>
          <w:szCs w:val="22"/>
          <w:lang w:val="es-ES"/>
        </w:rPr>
        <w:t>Agosto</w:t>
      </w:r>
      <w:r w:rsidR="00776D20">
        <w:rPr>
          <w:rFonts w:ascii="Arial" w:hAnsi="Arial" w:cs="Arial"/>
          <w:sz w:val="22"/>
          <w:szCs w:val="22"/>
          <w:lang w:val="es-ES"/>
        </w:rPr>
        <w:t xml:space="preserve"> </w:t>
      </w:r>
      <w:r w:rsidR="00776D20" w:rsidRPr="008E4AC8">
        <w:rPr>
          <w:rFonts w:ascii="Arial" w:hAnsi="Arial" w:cs="Arial"/>
          <w:sz w:val="22"/>
          <w:szCs w:val="22"/>
          <w:lang w:val="es-ES"/>
        </w:rPr>
        <w:t>de 20</w:t>
      </w:r>
      <w:r w:rsidR="00776D20">
        <w:rPr>
          <w:rFonts w:ascii="Arial" w:hAnsi="Arial" w:cs="Arial"/>
          <w:sz w:val="22"/>
          <w:szCs w:val="22"/>
          <w:lang w:val="es-ES"/>
        </w:rPr>
        <w:t>19</w:t>
      </w:r>
      <w:r w:rsidR="00776D20" w:rsidRPr="008E4AC8">
        <w:rPr>
          <w:rFonts w:ascii="Arial" w:hAnsi="Arial" w:cs="Arial"/>
          <w:sz w:val="22"/>
          <w:szCs w:val="22"/>
          <w:lang w:val="es-ES"/>
        </w:rPr>
        <w:t>.</w:t>
      </w:r>
    </w:p>
    <w:p w14:paraId="26A94C85" w14:textId="77777777" w:rsidR="00776D20" w:rsidRDefault="00776D20" w:rsidP="00BE588F">
      <w:pPr>
        <w:jc w:val="both"/>
        <w:rPr>
          <w:rFonts w:ascii="Arial" w:hAnsi="Arial" w:cs="Arial"/>
          <w:sz w:val="22"/>
          <w:szCs w:val="22"/>
          <w:lang w:val="es-ES"/>
        </w:rPr>
      </w:pPr>
    </w:p>
    <w:p w14:paraId="391EAC47" w14:textId="77777777" w:rsidR="00D707D3" w:rsidRPr="00D707D3" w:rsidRDefault="00D707D3" w:rsidP="00885E10">
      <w:pPr>
        <w:jc w:val="both"/>
        <w:rPr>
          <w:rFonts w:ascii="Arial" w:hAnsi="Arial" w:cs="Arial"/>
          <w:b/>
          <w:bCs/>
          <w:sz w:val="22"/>
          <w:szCs w:val="22"/>
          <w:lang w:val="es-ES"/>
        </w:rPr>
      </w:pPr>
      <w:r w:rsidRPr="00D707D3">
        <w:rPr>
          <w:rFonts w:ascii="Arial" w:hAnsi="Arial" w:cs="Arial"/>
          <w:b/>
          <w:bCs/>
          <w:sz w:val="22"/>
          <w:szCs w:val="22"/>
          <w:lang w:val="es-ES"/>
        </w:rPr>
        <w:t>ACUERDO POR EL QUE SE EMITEN LOS LINEAMIENTOS DE OPERACIÓN DEL CONSEJO ESTATAL DE LA AGENDA 2030 PARA EL DESARROLLO SOSTENIBLE EN EL ESTADO DE GUERRERO.</w:t>
      </w:r>
    </w:p>
    <w:p w14:paraId="5D867D4A" w14:textId="77777777" w:rsidR="00776D20" w:rsidRDefault="00776D20" w:rsidP="00BE588F">
      <w:pPr>
        <w:jc w:val="both"/>
        <w:rPr>
          <w:rFonts w:ascii="Arial" w:hAnsi="Arial" w:cs="Arial"/>
          <w:sz w:val="22"/>
          <w:szCs w:val="22"/>
          <w:lang w:val="es-ES"/>
        </w:rPr>
      </w:pPr>
    </w:p>
    <w:p w14:paraId="0B81797F" w14:textId="33126A69" w:rsidR="00776D20" w:rsidRDefault="00776D20" w:rsidP="00776D20">
      <w:pPr>
        <w:ind w:firstLine="851"/>
        <w:jc w:val="both"/>
        <w:rPr>
          <w:rFonts w:ascii="Arial" w:hAnsi="Arial" w:cs="Arial"/>
          <w:sz w:val="22"/>
          <w:szCs w:val="22"/>
          <w:lang w:val="es-MX"/>
        </w:rPr>
      </w:pPr>
      <w:r w:rsidRPr="00C40F74">
        <w:rPr>
          <w:rFonts w:ascii="Arial" w:hAnsi="Arial" w:cs="Arial"/>
          <w:sz w:val="22"/>
          <w:szCs w:val="22"/>
          <w:lang w:val="es-MX"/>
        </w:rPr>
        <w:t>Al margen un sello con el Escudo Oficial que dice: Gobierno</w:t>
      </w:r>
      <w:r>
        <w:rPr>
          <w:rFonts w:ascii="Arial" w:hAnsi="Arial" w:cs="Arial"/>
          <w:sz w:val="22"/>
          <w:szCs w:val="22"/>
          <w:lang w:val="es-MX"/>
        </w:rPr>
        <w:t xml:space="preserve"> </w:t>
      </w:r>
      <w:r w:rsidRPr="00C40F74">
        <w:rPr>
          <w:rFonts w:ascii="Arial" w:hAnsi="Arial" w:cs="Arial"/>
          <w:sz w:val="22"/>
          <w:szCs w:val="22"/>
          <w:lang w:val="es-MX"/>
        </w:rPr>
        <w:t>del Estado Libre y Soberano de</w:t>
      </w:r>
      <w:r>
        <w:rPr>
          <w:rFonts w:ascii="Arial" w:hAnsi="Arial" w:cs="Arial"/>
          <w:sz w:val="22"/>
          <w:szCs w:val="22"/>
          <w:lang w:val="es-MX"/>
        </w:rPr>
        <w:t xml:space="preserve"> </w:t>
      </w:r>
      <w:r w:rsidRPr="00C40F74">
        <w:rPr>
          <w:rFonts w:ascii="Arial" w:hAnsi="Arial" w:cs="Arial"/>
          <w:sz w:val="22"/>
          <w:szCs w:val="22"/>
          <w:lang w:val="es-MX"/>
        </w:rPr>
        <w:t>Guerrero.- Poder Ejecutivo.</w:t>
      </w:r>
    </w:p>
    <w:p w14:paraId="648908FF" w14:textId="782B0A15" w:rsidR="00D707D3" w:rsidRDefault="00D707D3" w:rsidP="00BE588F">
      <w:pPr>
        <w:jc w:val="both"/>
        <w:rPr>
          <w:rFonts w:ascii="Arial" w:hAnsi="Arial" w:cs="Arial"/>
          <w:sz w:val="22"/>
          <w:szCs w:val="22"/>
          <w:lang w:val="es-MX"/>
        </w:rPr>
      </w:pPr>
    </w:p>
    <w:p w14:paraId="01B5512C" w14:textId="6C4DF2E0" w:rsidR="00D707D3" w:rsidRDefault="00D707D3" w:rsidP="00D707D3">
      <w:pPr>
        <w:ind w:firstLine="851"/>
        <w:jc w:val="both"/>
        <w:rPr>
          <w:rFonts w:ascii="Arial" w:hAnsi="Arial" w:cs="Arial"/>
          <w:sz w:val="22"/>
          <w:szCs w:val="22"/>
          <w:lang w:val="es-ES"/>
        </w:rPr>
      </w:pPr>
      <w:r w:rsidRPr="00D707D3">
        <w:rPr>
          <w:rFonts w:ascii="Arial" w:hAnsi="Arial" w:cs="Arial"/>
          <w:sz w:val="22"/>
          <w:szCs w:val="22"/>
          <w:lang w:val="es-ES"/>
        </w:rPr>
        <w:t>EL CONSEJO PARA EL CUMPLIMIENTO DE LA AGENDA 2030 PARA EL DESARROLLO SOSTENIBLE EN EL ESTADO DE GUERRERO, EN EL EJERCICIO DE LAS FACULTADES Y OBLIGACIONES QUE LE CONFIERE EL ARTÍCULO 7 FRACCIÓN III Y TERCERO TRANSITORIO DEL DECRETO QUE CREA EL CONSEJO PARA EL CUMPLIMIENTO DE LA AGENDA 2030 PARA EL DESARROLLO SOSTENIBLE EN EL ESTADO DE GUERRERO, Y</w:t>
      </w:r>
    </w:p>
    <w:p w14:paraId="056B6A59" w14:textId="04DB8C43" w:rsidR="00D707D3" w:rsidRDefault="00D707D3" w:rsidP="00BE588F">
      <w:pPr>
        <w:jc w:val="both"/>
        <w:rPr>
          <w:rFonts w:ascii="Arial" w:hAnsi="Arial" w:cs="Arial"/>
          <w:sz w:val="22"/>
          <w:szCs w:val="22"/>
          <w:lang w:val="es-ES"/>
        </w:rPr>
      </w:pPr>
    </w:p>
    <w:p w14:paraId="6FF03FB6" w14:textId="77777777" w:rsidR="00D707D3" w:rsidRPr="00D707D3" w:rsidRDefault="00D707D3" w:rsidP="00D707D3">
      <w:pPr>
        <w:ind w:firstLine="851"/>
        <w:jc w:val="center"/>
        <w:rPr>
          <w:rFonts w:ascii="Arial" w:hAnsi="Arial" w:cs="Arial"/>
          <w:b/>
          <w:bCs/>
          <w:sz w:val="22"/>
          <w:szCs w:val="22"/>
          <w:lang w:val="es-ES"/>
        </w:rPr>
      </w:pPr>
      <w:r w:rsidRPr="00D707D3">
        <w:rPr>
          <w:rFonts w:ascii="Arial" w:hAnsi="Arial" w:cs="Arial"/>
          <w:b/>
          <w:bCs/>
          <w:sz w:val="22"/>
          <w:szCs w:val="22"/>
          <w:lang w:val="es-ES"/>
        </w:rPr>
        <w:t>CONSIDERANDO</w:t>
      </w:r>
    </w:p>
    <w:p w14:paraId="6EC91323" w14:textId="77777777" w:rsidR="00D707D3" w:rsidRPr="00D707D3" w:rsidRDefault="00D707D3" w:rsidP="00BE588F">
      <w:pPr>
        <w:rPr>
          <w:rFonts w:ascii="Arial" w:hAnsi="Arial" w:cs="Arial"/>
          <w:b/>
          <w:sz w:val="22"/>
          <w:szCs w:val="22"/>
          <w:lang w:val="es-ES"/>
        </w:rPr>
      </w:pPr>
    </w:p>
    <w:p w14:paraId="32F026D1" w14:textId="77777777" w:rsidR="00D707D3" w:rsidRPr="00D707D3" w:rsidRDefault="00D707D3" w:rsidP="00FF26CA">
      <w:pPr>
        <w:ind w:firstLine="851"/>
        <w:jc w:val="both"/>
        <w:rPr>
          <w:rFonts w:ascii="Arial" w:hAnsi="Arial" w:cs="Arial"/>
          <w:sz w:val="22"/>
          <w:szCs w:val="22"/>
          <w:lang w:val="es-ES"/>
        </w:rPr>
      </w:pPr>
      <w:r w:rsidRPr="00D707D3">
        <w:rPr>
          <w:rFonts w:ascii="Arial" w:hAnsi="Arial" w:cs="Arial"/>
          <w:sz w:val="22"/>
          <w:szCs w:val="22"/>
          <w:lang w:val="es-ES"/>
        </w:rPr>
        <w:t>Que de conformidad con el artículo 21 de la Ley Orgánica de la Administración Pública del Estado de Guerrero número 08, la Secretaría de Planeación y Desarrollo Regional es el órgano encargado de dirigir la programación, elaboración, seguimiento y evaluación del Plan Estatal de Desarrollo, los programas regionales y sectoriales, así como dirigir y coordinar el Sistema Estatal de Planeación, con la participación de las demás dependencias y entidades del Poder Ejecutivo y de acuerdo al artículo 4 del Decreto que crea al Consejo Estatal de la Agenda 2030 para el Desarrollo Sostenible de Guerrero, el titular de dicha Secretaría funge como Secretario Ejecutivo de dicho Consejo.</w:t>
      </w:r>
    </w:p>
    <w:p w14:paraId="420DF891" w14:textId="77777777" w:rsidR="00D707D3" w:rsidRPr="00D707D3" w:rsidRDefault="00D707D3" w:rsidP="00BE588F">
      <w:pPr>
        <w:jc w:val="both"/>
        <w:rPr>
          <w:rFonts w:ascii="Arial" w:hAnsi="Arial" w:cs="Arial"/>
          <w:sz w:val="22"/>
          <w:szCs w:val="22"/>
          <w:lang w:val="es-ES"/>
        </w:rPr>
      </w:pPr>
    </w:p>
    <w:p w14:paraId="2D05A7F2" w14:textId="77777777" w:rsidR="00D707D3" w:rsidRPr="00D707D3" w:rsidRDefault="00D707D3" w:rsidP="00FF26CA">
      <w:pPr>
        <w:ind w:firstLine="851"/>
        <w:jc w:val="both"/>
        <w:rPr>
          <w:rFonts w:ascii="Arial" w:hAnsi="Arial" w:cs="Arial"/>
          <w:sz w:val="22"/>
          <w:szCs w:val="22"/>
          <w:lang w:val="es-ES"/>
        </w:rPr>
      </w:pPr>
      <w:r w:rsidRPr="00D707D3">
        <w:rPr>
          <w:rFonts w:ascii="Arial" w:hAnsi="Arial" w:cs="Arial"/>
          <w:sz w:val="22"/>
          <w:szCs w:val="22"/>
          <w:lang w:val="es-ES"/>
        </w:rPr>
        <w:t>Que la Agenda 2030 para el Desarrollo Sostenible, promovida desde la Organización de las Naciones Unidas, constituye el ejercicio global más significativo a favor de promover renovados estándares de bienestar humano, cuyo eje central se constituye de 17 objetivos, 169 metas y 230 indicadores, a través de enfoques transversales para la integralidad de las políticas públicas en sus vertientes: social, económica y ambiental.</w:t>
      </w:r>
    </w:p>
    <w:p w14:paraId="4D08BD83" w14:textId="77777777" w:rsidR="00D707D3" w:rsidRPr="00D707D3" w:rsidRDefault="00D707D3" w:rsidP="00BE588F">
      <w:pPr>
        <w:jc w:val="both"/>
        <w:rPr>
          <w:rFonts w:ascii="Arial" w:hAnsi="Arial" w:cs="Arial"/>
          <w:sz w:val="22"/>
          <w:szCs w:val="22"/>
          <w:lang w:val="es-ES"/>
        </w:rPr>
      </w:pPr>
    </w:p>
    <w:p w14:paraId="63C3AA52" w14:textId="4FE59AF4" w:rsidR="00FF26CA" w:rsidRDefault="00D707D3" w:rsidP="00FF26CA">
      <w:pPr>
        <w:ind w:firstLine="851"/>
        <w:jc w:val="both"/>
        <w:rPr>
          <w:rFonts w:ascii="Arial" w:hAnsi="Arial" w:cs="Arial"/>
          <w:sz w:val="22"/>
          <w:szCs w:val="22"/>
          <w:lang w:val="es-ES"/>
        </w:rPr>
      </w:pPr>
      <w:r w:rsidRPr="00D707D3">
        <w:rPr>
          <w:rFonts w:ascii="Arial" w:hAnsi="Arial" w:cs="Arial"/>
          <w:sz w:val="22"/>
          <w:szCs w:val="22"/>
          <w:lang w:val="es-ES"/>
        </w:rPr>
        <w:t>Que con fecha 26 de abril de 2017, se publicó en el Diario Oficial de la Federación, el Decreto por el que se crea el Consejo Nacional de la Agenda 2030 para el Desarrollo Sostenible, como una instancia de vinculación del Ejecutivo Federal con los gobiernos</w:t>
      </w:r>
      <w:r w:rsidR="00FF26CA">
        <w:rPr>
          <w:rFonts w:ascii="Arial" w:hAnsi="Arial" w:cs="Arial"/>
          <w:sz w:val="22"/>
          <w:szCs w:val="22"/>
          <w:lang w:val="es-ES"/>
        </w:rPr>
        <w:t xml:space="preserve"> </w:t>
      </w:r>
      <w:r w:rsidR="00FF26CA" w:rsidRPr="00FF26CA">
        <w:rPr>
          <w:rFonts w:ascii="Arial" w:hAnsi="Arial" w:cs="Arial"/>
          <w:sz w:val="22"/>
          <w:szCs w:val="22"/>
          <w:lang w:val="es-ES"/>
        </w:rPr>
        <w:t>locales, el sector privado, la sociedad civil y la academia.</w:t>
      </w:r>
    </w:p>
    <w:p w14:paraId="367655E3" w14:textId="74C9B7BC" w:rsidR="00FF26CA" w:rsidRDefault="00FF26CA" w:rsidP="00BE588F">
      <w:pPr>
        <w:jc w:val="both"/>
        <w:rPr>
          <w:rFonts w:ascii="Arial" w:hAnsi="Arial" w:cs="Arial"/>
          <w:sz w:val="22"/>
          <w:szCs w:val="22"/>
          <w:lang w:val="es-ES"/>
        </w:rPr>
      </w:pPr>
    </w:p>
    <w:p w14:paraId="6FD88D9B" w14:textId="3B84ACFC" w:rsidR="00FF26CA" w:rsidRPr="00FF26CA" w:rsidRDefault="00FF26CA" w:rsidP="006F093A">
      <w:pPr>
        <w:ind w:firstLine="851"/>
        <w:jc w:val="both"/>
        <w:rPr>
          <w:rFonts w:ascii="Arial" w:hAnsi="Arial" w:cs="Arial"/>
          <w:sz w:val="22"/>
          <w:szCs w:val="22"/>
          <w:lang w:val="es-ES"/>
        </w:rPr>
      </w:pPr>
      <w:r w:rsidRPr="00FF26CA">
        <w:rPr>
          <w:rFonts w:ascii="Arial" w:hAnsi="Arial" w:cs="Arial"/>
          <w:sz w:val="22"/>
          <w:szCs w:val="22"/>
          <w:lang w:val="es-ES"/>
        </w:rPr>
        <w:t>Que en cumplimiento a la Agenda 2030 para el Desarrollo Sostenible, el Ejecutivo del Estado, creó mediante Decreto al Consejo Estatal de la Agenda 2030 para el Desarrollo Sostenible de Guerrero, como un organismo auxiliar de la planeación estatal y de vinculación del gobierno local con los poderes legislativo y judicial, los ayuntamientos, el sector privado, la sociedad civil y la academia, el cual fue publicado en el Periódico Oficial del Gobierno del Estado  Guerrero número 22 Alcance I, de fecha</w:t>
      </w:r>
      <w:r>
        <w:rPr>
          <w:rFonts w:ascii="Arial" w:hAnsi="Arial" w:cs="Arial"/>
          <w:sz w:val="22"/>
          <w:szCs w:val="22"/>
          <w:lang w:val="es-ES"/>
        </w:rPr>
        <w:t xml:space="preserve"> </w:t>
      </w:r>
      <w:r w:rsidRPr="00FF26CA">
        <w:rPr>
          <w:rFonts w:ascii="Arial" w:hAnsi="Arial" w:cs="Arial"/>
          <w:sz w:val="22"/>
          <w:szCs w:val="22"/>
          <w:lang w:val="es-ES"/>
        </w:rPr>
        <w:t>16 de marzo de 2018, el cual con la misma fecha quedó instalado.</w:t>
      </w:r>
    </w:p>
    <w:p w14:paraId="3AD4880C" w14:textId="77777777" w:rsidR="00FF26CA" w:rsidRPr="00FF26CA" w:rsidRDefault="00FF26CA" w:rsidP="00FF26CA">
      <w:pPr>
        <w:ind w:firstLine="851"/>
        <w:jc w:val="both"/>
        <w:rPr>
          <w:rFonts w:ascii="Arial" w:hAnsi="Arial" w:cs="Arial"/>
          <w:sz w:val="22"/>
          <w:szCs w:val="22"/>
          <w:lang w:val="es-ES"/>
        </w:rPr>
      </w:pPr>
      <w:r w:rsidRPr="00FF26CA">
        <w:rPr>
          <w:rFonts w:ascii="Arial" w:hAnsi="Arial" w:cs="Arial"/>
          <w:sz w:val="22"/>
          <w:szCs w:val="22"/>
          <w:lang w:val="es-ES"/>
        </w:rPr>
        <w:lastRenderedPageBreak/>
        <w:t>Que el Consejo Estatal de la Agenda 2030 para el Desarrollo Sostenible de Guerrero, tiene a su cargo la coordinación institucional e intergubernamental para el diseño, implementación, seguimiento y evaluación de políticas públicas, programas y acciones para el cumplimiento de la Agenda 2030 para el Desarrollo Sostenible.</w:t>
      </w:r>
    </w:p>
    <w:p w14:paraId="0673FD32" w14:textId="77777777" w:rsidR="00FF26CA" w:rsidRPr="00FF26CA" w:rsidRDefault="00FF26CA" w:rsidP="00BE588F">
      <w:pPr>
        <w:jc w:val="both"/>
        <w:rPr>
          <w:rFonts w:ascii="Arial" w:hAnsi="Arial" w:cs="Arial"/>
          <w:sz w:val="22"/>
          <w:szCs w:val="22"/>
          <w:lang w:val="es-ES"/>
        </w:rPr>
      </w:pPr>
    </w:p>
    <w:p w14:paraId="2AC5098F" w14:textId="77777777" w:rsidR="00FF26CA" w:rsidRPr="00FF26CA" w:rsidRDefault="00FF26CA" w:rsidP="00FF26CA">
      <w:pPr>
        <w:ind w:firstLine="851"/>
        <w:jc w:val="both"/>
        <w:rPr>
          <w:rFonts w:ascii="Arial" w:hAnsi="Arial" w:cs="Arial"/>
          <w:sz w:val="22"/>
          <w:szCs w:val="22"/>
          <w:lang w:val="es-ES"/>
        </w:rPr>
      </w:pPr>
      <w:r w:rsidRPr="00FF26CA">
        <w:rPr>
          <w:rFonts w:ascii="Arial" w:hAnsi="Arial" w:cs="Arial"/>
          <w:sz w:val="22"/>
          <w:szCs w:val="22"/>
          <w:lang w:val="es-ES"/>
        </w:rPr>
        <w:t>Por lo anteriormente expuesto y fundado he tenido a bien expedir el siguiente:</w:t>
      </w:r>
    </w:p>
    <w:p w14:paraId="640C74BC" w14:textId="77777777" w:rsidR="00FF26CA" w:rsidRPr="00FF26CA" w:rsidRDefault="00FF26CA" w:rsidP="00BE588F">
      <w:pPr>
        <w:jc w:val="both"/>
        <w:rPr>
          <w:rFonts w:ascii="Arial" w:hAnsi="Arial" w:cs="Arial"/>
          <w:sz w:val="22"/>
          <w:szCs w:val="22"/>
          <w:lang w:val="es-ES"/>
        </w:rPr>
      </w:pPr>
    </w:p>
    <w:p w14:paraId="4CE73C91" w14:textId="77777777" w:rsidR="00FF26CA" w:rsidRPr="00FF26CA" w:rsidRDefault="00FF26CA" w:rsidP="00821B97">
      <w:pPr>
        <w:jc w:val="both"/>
        <w:rPr>
          <w:rFonts w:ascii="Arial" w:hAnsi="Arial" w:cs="Arial"/>
          <w:b/>
          <w:bCs/>
          <w:sz w:val="22"/>
          <w:szCs w:val="22"/>
          <w:lang w:val="es-ES"/>
        </w:rPr>
      </w:pPr>
      <w:r w:rsidRPr="00FF26CA">
        <w:rPr>
          <w:rFonts w:ascii="Arial" w:hAnsi="Arial" w:cs="Arial"/>
          <w:b/>
          <w:bCs/>
          <w:sz w:val="22"/>
          <w:szCs w:val="22"/>
          <w:lang w:val="es-ES"/>
        </w:rPr>
        <w:t>ACUERDO POR EL QUE SE EMITEN LOS LINEAMIENTOS DE OPERACIÓN DEL CONSEJO ESTATAL DE LA AGENDA 2030 PARA EL DESARROLLO SOSTENIBLE EN EL ESTADO DE GUERRERO.</w:t>
      </w:r>
    </w:p>
    <w:p w14:paraId="5E0B7292" w14:textId="77777777" w:rsidR="00FF26CA" w:rsidRPr="00BE588F" w:rsidRDefault="00FF26CA" w:rsidP="00BE588F">
      <w:pPr>
        <w:jc w:val="both"/>
        <w:rPr>
          <w:rFonts w:ascii="Arial" w:hAnsi="Arial" w:cs="Arial"/>
          <w:sz w:val="22"/>
          <w:szCs w:val="22"/>
          <w:lang w:val="es-ES"/>
        </w:rPr>
      </w:pPr>
    </w:p>
    <w:p w14:paraId="78373A74" w14:textId="77777777" w:rsidR="00FF26CA" w:rsidRPr="00FF26CA" w:rsidRDefault="00FF26CA" w:rsidP="00FF26CA">
      <w:pPr>
        <w:ind w:firstLine="851"/>
        <w:jc w:val="both"/>
        <w:rPr>
          <w:rFonts w:ascii="Arial" w:hAnsi="Arial" w:cs="Arial"/>
          <w:sz w:val="22"/>
          <w:szCs w:val="22"/>
          <w:lang w:val="es-ES"/>
        </w:rPr>
      </w:pPr>
      <w:r w:rsidRPr="00FF26CA">
        <w:rPr>
          <w:rFonts w:ascii="Arial" w:hAnsi="Arial" w:cs="Arial"/>
          <w:b/>
          <w:sz w:val="22"/>
          <w:szCs w:val="22"/>
          <w:lang w:val="es-ES"/>
        </w:rPr>
        <w:t>Artículo Único</w:t>
      </w:r>
      <w:r w:rsidRPr="00FF26CA">
        <w:rPr>
          <w:rFonts w:ascii="Arial" w:hAnsi="Arial" w:cs="Arial"/>
          <w:sz w:val="22"/>
          <w:szCs w:val="22"/>
          <w:lang w:val="es-ES"/>
        </w:rPr>
        <w:t>. Se emiten los Lineamientos para la Operación del Consejo Estatal de la Agenda 2030 para el Desarrollo Sostenible en el Estado de Guerrero en los términos siguientes:</w:t>
      </w:r>
    </w:p>
    <w:p w14:paraId="79CA7829" w14:textId="77777777" w:rsidR="00FF26CA" w:rsidRPr="00FF26CA" w:rsidRDefault="00FF26CA" w:rsidP="00BE588F">
      <w:pPr>
        <w:jc w:val="both"/>
        <w:rPr>
          <w:rFonts w:ascii="Arial" w:hAnsi="Arial" w:cs="Arial"/>
          <w:sz w:val="22"/>
          <w:szCs w:val="22"/>
          <w:lang w:val="es-ES"/>
        </w:rPr>
      </w:pPr>
    </w:p>
    <w:p w14:paraId="6770BF31" w14:textId="73568440" w:rsidR="00FF26CA" w:rsidRDefault="00FF26CA" w:rsidP="00082B62">
      <w:pPr>
        <w:jc w:val="both"/>
        <w:rPr>
          <w:rFonts w:ascii="Arial" w:hAnsi="Arial" w:cs="Arial"/>
          <w:sz w:val="22"/>
          <w:szCs w:val="22"/>
          <w:lang w:val="es-ES"/>
        </w:rPr>
      </w:pPr>
      <w:r w:rsidRPr="00FF26CA">
        <w:rPr>
          <w:rFonts w:ascii="Arial" w:hAnsi="Arial" w:cs="Arial"/>
          <w:sz w:val="22"/>
          <w:szCs w:val="22"/>
          <w:lang w:val="es-ES"/>
        </w:rPr>
        <w:t>LINEAMIENTOS DE OPERACIÓN DEL CONSEJO ESTATAL DE LA AGENDA 2030 PARA EL DESARROLLO SOSTENIBLE EN EL ESTADO DE GUERRERO.</w:t>
      </w:r>
    </w:p>
    <w:p w14:paraId="3D3B731B" w14:textId="77777777" w:rsidR="000F4333" w:rsidRPr="000F4333" w:rsidRDefault="000F4333" w:rsidP="00D637DC">
      <w:pPr>
        <w:jc w:val="both"/>
        <w:rPr>
          <w:rFonts w:ascii="Arial" w:hAnsi="Arial" w:cs="Arial"/>
          <w:sz w:val="22"/>
          <w:szCs w:val="22"/>
          <w:lang w:val="es-ES"/>
        </w:rPr>
      </w:pPr>
    </w:p>
    <w:p w14:paraId="277594E9" w14:textId="77777777" w:rsidR="000F4333" w:rsidRDefault="000F4333" w:rsidP="000F4333">
      <w:pPr>
        <w:ind w:firstLine="851"/>
        <w:jc w:val="center"/>
        <w:rPr>
          <w:rFonts w:ascii="Arial" w:hAnsi="Arial" w:cs="Arial"/>
          <w:b/>
          <w:bCs/>
          <w:sz w:val="22"/>
          <w:szCs w:val="22"/>
          <w:lang w:val="es-ES"/>
        </w:rPr>
      </w:pPr>
      <w:r w:rsidRPr="000F4333">
        <w:rPr>
          <w:rFonts w:ascii="Arial" w:hAnsi="Arial" w:cs="Arial"/>
          <w:b/>
          <w:bCs/>
          <w:sz w:val="22"/>
          <w:szCs w:val="22"/>
          <w:lang w:val="es-ES"/>
        </w:rPr>
        <w:t xml:space="preserve">Capítulo I </w:t>
      </w:r>
    </w:p>
    <w:p w14:paraId="2CBBB33E" w14:textId="4CE5D051" w:rsidR="000F4333" w:rsidRPr="000F4333" w:rsidRDefault="000F4333" w:rsidP="000F4333">
      <w:pPr>
        <w:ind w:firstLine="851"/>
        <w:jc w:val="center"/>
        <w:rPr>
          <w:rFonts w:ascii="Arial" w:hAnsi="Arial" w:cs="Arial"/>
          <w:b/>
          <w:bCs/>
          <w:sz w:val="22"/>
          <w:szCs w:val="22"/>
          <w:lang w:val="es-ES"/>
        </w:rPr>
      </w:pPr>
      <w:r w:rsidRPr="000F4333">
        <w:rPr>
          <w:rFonts w:ascii="Arial" w:hAnsi="Arial" w:cs="Arial"/>
          <w:b/>
          <w:bCs/>
          <w:sz w:val="22"/>
          <w:szCs w:val="22"/>
          <w:lang w:val="es-ES"/>
        </w:rPr>
        <w:t>Disposiciones generales</w:t>
      </w:r>
    </w:p>
    <w:p w14:paraId="37D82299" w14:textId="77777777" w:rsidR="000F4333" w:rsidRPr="000F4333" w:rsidRDefault="000F4333" w:rsidP="0000287B">
      <w:pPr>
        <w:jc w:val="both"/>
        <w:rPr>
          <w:rFonts w:ascii="Arial" w:hAnsi="Arial" w:cs="Arial"/>
          <w:b/>
          <w:sz w:val="22"/>
          <w:szCs w:val="22"/>
          <w:lang w:val="es-ES"/>
        </w:rPr>
      </w:pPr>
    </w:p>
    <w:p w14:paraId="79B40F96" w14:textId="77777777" w:rsidR="000F4333" w:rsidRPr="000F4333" w:rsidRDefault="000F4333" w:rsidP="000F4333">
      <w:pPr>
        <w:ind w:firstLine="851"/>
        <w:jc w:val="both"/>
        <w:rPr>
          <w:rFonts w:ascii="Arial" w:hAnsi="Arial" w:cs="Arial"/>
          <w:sz w:val="22"/>
          <w:szCs w:val="22"/>
          <w:lang w:val="es-ES"/>
        </w:rPr>
      </w:pPr>
      <w:r w:rsidRPr="000F4333">
        <w:rPr>
          <w:rFonts w:ascii="Arial" w:hAnsi="Arial" w:cs="Arial"/>
          <w:b/>
          <w:sz w:val="22"/>
          <w:szCs w:val="22"/>
          <w:lang w:val="es-ES"/>
        </w:rPr>
        <w:t>Artículo 1</w:t>
      </w:r>
      <w:r w:rsidRPr="000F4333">
        <w:rPr>
          <w:rFonts w:ascii="Arial" w:hAnsi="Arial" w:cs="Arial"/>
          <w:sz w:val="22"/>
          <w:szCs w:val="22"/>
          <w:lang w:val="es-ES"/>
        </w:rPr>
        <w:t>. Los presentes Lineamientos de Operación, tienen por objeto reglamentar la organización y funcionamiento del Consejo Estatal de la Agenda 2030 para el Desarrollo Sostenible en el Estado de Guerrero.</w:t>
      </w:r>
    </w:p>
    <w:p w14:paraId="0BC6DCB0" w14:textId="77777777" w:rsidR="000F4333" w:rsidRPr="000F4333" w:rsidRDefault="000F4333" w:rsidP="0000287B">
      <w:pPr>
        <w:jc w:val="both"/>
        <w:rPr>
          <w:rFonts w:ascii="Arial" w:hAnsi="Arial" w:cs="Arial"/>
          <w:sz w:val="22"/>
          <w:szCs w:val="22"/>
          <w:lang w:val="es-ES"/>
        </w:rPr>
      </w:pPr>
    </w:p>
    <w:p w14:paraId="670D14B1" w14:textId="77777777" w:rsidR="000F4333" w:rsidRPr="000F4333" w:rsidRDefault="000F4333" w:rsidP="000F4333">
      <w:pPr>
        <w:ind w:firstLine="851"/>
        <w:jc w:val="both"/>
        <w:rPr>
          <w:rFonts w:ascii="Arial" w:hAnsi="Arial" w:cs="Arial"/>
          <w:sz w:val="22"/>
          <w:szCs w:val="22"/>
          <w:lang w:val="es-ES"/>
        </w:rPr>
      </w:pPr>
      <w:r w:rsidRPr="000F4333">
        <w:rPr>
          <w:rFonts w:ascii="Arial" w:hAnsi="Arial" w:cs="Arial"/>
          <w:b/>
          <w:sz w:val="22"/>
          <w:szCs w:val="22"/>
          <w:lang w:val="es-ES"/>
        </w:rPr>
        <w:t>Artículo 2</w:t>
      </w:r>
      <w:r w:rsidRPr="000F4333">
        <w:rPr>
          <w:rFonts w:ascii="Arial" w:hAnsi="Arial" w:cs="Arial"/>
          <w:sz w:val="22"/>
          <w:szCs w:val="22"/>
          <w:lang w:val="es-ES"/>
        </w:rPr>
        <w:t>. Para los efectos de estos Lineamientos se entenderá por:</w:t>
      </w:r>
    </w:p>
    <w:p w14:paraId="7BDFB273" w14:textId="77777777" w:rsidR="000F4333" w:rsidRPr="000F4333" w:rsidRDefault="000F4333" w:rsidP="0000287B">
      <w:pPr>
        <w:jc w:val="both"/>
        <w:rPr>
          <w:rFonts w:ascii="Arial" w:hAnsi="Arial" w:cs="Arial"/>
          <w:sz w:val="22"/>
          <w:szCs w:val="22"/>
          <w:lang w:val="es-ES"/>
        </w:rPr>
      </w:pPr>
    </w:p>
    <w:p w14:paraId="4FCDD20C" w14:textId="77777777" w:rsidR="000F4333" w:rsidRPr="000F4333" w:rsidRDefault="000F4333" w:rsidP="0057700F">
      <w:pPr>
        <w:numPr>
          <w:ilvl w:val="0"/>
          <w:numId w:val="1"/>
        </w:numPr>
        <w:jc w:val="both"/>
        <w:rPr>
          <w:rFonts w:ascii="Arial" w:hAnsi="Arial" w:cs="Arial"/>
          <w:sz w:val="22"/>
          <w:szCs w:val="22"/>
          <w:lang w:val="es-ES"/>
        </w:rPr>
      </w:pPr>
      <w:r w:rsidRPr="000F4333">
        <w:rPr>
          <w:rFonts w:ascii="Arial" w:hAnsi="Arial" w:cs="Arial"/>
          <w:b/>
          <w:sz w:val="22"/>
          <w:szCs w:val="22"/>
          <w:lang w:val="es-ES"/>
        </w:rPr>
        <w:t xml:space="preserve">Agenda 2030: </w:t>
      </w:r>
      <w:r w:rsidRPr="000F4333">
        <w:rPr>
          <w:rFonts w:ascii="Arial" w:hAnsi="Arial" w:cs="Arial"/>
          <w:sz w:val="22"/>
          <w:szCs w:val="22"/>
          <w:lang w:val="es-ES"/>
        </w:rPr>
        <w:t>La Agenda 2030 para el Desarrollo Sostenible;</w:t>
      </w:r>
    </w:p>
    <w:p w14:paraId="26000255" w14:textId="77F97770" w:rsidR="000F4333" w:rsidRDefault="000F4333" w:rsidP="0057700F">
      <w:pPr>
        <w:numPr>
          <w:ilvl w:val="0"/>
          <w:numId w:val="1"/>
        </w:numPr>
        <w:ind w:left="0" w:firstLine="851"/>
        <w:jc w:val="both"/>
        <w:rPr>
          <w:rFonts w:ascii="Arial" w:hAnsi="Arial" w:cs="Arial"/>
          <w:sz w:val="22"/>
          <w:szCs w:val="22"/>
          <w:lang w:val="es-ES"/>
        </w:rPr>
      </w:pPr>
      <w:r w:rsidRPr="000F4333">
        <w:rPr>
          <w:rFonts w:ascii="Arial" w:hAnsi="Arial" w:cs="Arial"/>
          <w:b/>
          <w:sz w:val="22"/>
          <w:szCs w:val="22"/>
          <w:lang w:val="es-ES"/>
        </w:rPr>
        <w:t xml:space="preserve">Consejo Estatal: </w:t>
      </w:r>
      <w:r w:rsidRPr="000F4333">
        <w:rPr>
          <w:rFonts w:ascii="Arial" w:hAnsi="Arial" w:cs="Arial"/>
          <w:sz w:val="22"/>
          <w:szCs w:val="22"/>
          <w:lang w:val="es-ES"/>
        </w:rPr>
        <w:t>El Consejo Estatal de la Agenda 2030 para el Desarrollo Sostenible en el Estado de Guerrero;</w:t>
      </w:r>
    </w:p>
    <w:p w14:paraId="74262C17" w14:textId="77777777" w:rsidR="00D637DC" w:rsidRPr="00D637DC" w:rsidRDefault="00D637DC" w:rsidP="0057700F">
      <w:pPr>
        <w:numPr>
          <w:ilvl w:val="0"/>
          <w:numId w:val="1"/>
        </w:numPr>
        <w:jc w:val="both"/>
        <w:rPr>
          <w:rFonts w:ascii="Arial" w:hAnsi="Arial" w:cs="Arial"/>
          <w:sz w:val="22"/>
          <w:szCs w:val="22"/>
          <w:lang w:val="es-ES"/>
        </w:rPr>
      </w:pPr>
      <w:r w:rsidRPr="00B8426D">
        <w:rPr>
          <w:rFonts w:ascii="Arial" w:hAnsi="Arial" w:cs="Arial"/>
          <w:b/>
          <w:bCs/>
          <w:sz w:val="22"/>
          <w:szCs w:val="22"/>
          <w:lang w:val="es-ES"/>
        </w:rPr>
        <w:t>Consejo Nacional:</w:t>
      </w:r>
      <w:r w:rsidRPr="00D637DC">
        <w:rPr>
          <w:rFonts w:ascii="Arial" w:hAnsi="Arial" w:cs="Arial"/>
          <w:sz w:val="22"/>
          <w:szCs w:val="22"/>
          <w:lang w:val="es-ES"/>
        </w:rPr>
        <w:t xml:space="preserve"> El Consejo Nacional de la Agenda 2030 para el Desarrollo Sostenible;</w:t>
      </w:r>
    </w:p>
    <w:p w14:paraId="77765202" w14:textId="77777777" w:rsidR="00D637DC" w:rsidRPr="00D637DC" w:rsidRDefault="00D637DC" w:rsidP="0057700F">
      <w:pPr>
        <w:numPr>
          <w:ilvl w:val="0"/>
          <w:numId w:val="1"/>
        </w:numPr>
        <w:jc w:val="both"/>
        <w:rPr>
          <w:rFonts w:ascii="Arial" w:hAnsi="Arial" w:cs="Arial"/>
          <w:sz w:val="22"/>
          <w:szCs w:val="22"/>
          <w:lang w:val="es-ES"/>
        </w:rPr>
      </w:pPr>
      <w:r w:rsidRPr="00B8426D">
        <w:rPr>
          <w:rFonts w:ascii="Arial" w:hAnsi="Arial" w:cs="Arial"/>
          <w:b/>
          <w:bCs/>
          <w:sz w:val="22"/>
          <w:szCs w:val="22"/>
          <w:lang w:val="es-ES"/>
        </w:rPr>
        <w:t>Comité Técnico:</w:t>
      </w:r>
      <w:r w:rsidRPr="00D637DC">
        <w:rPr>
          <w:rFonts w:ascii="Arial" w:hAnsi="Arial" w:cs="Arial"/>
          <w:sz w:val="22"/>
          <w:szCs w:val="22"/>
          <w:lang w:val="es-ES"/>
        </w:rPr>
        <w:t xml:space="preserve"> El Comité Técnico Especializado; y</w:t>
      </w:r>
    </w:p>
    <w:p w14:paraId="1135070C" w14:textId="77777777" w:rsidR="00D637DC" w:rsidRPr="00D637DC" w:rsidRDefault="00D637DC" w:rsidP="0057700F">
      <w:pPr>
        <w:numPr>
          <w:ilvl w:val="0"/>
          <w:numId w:val="1"/>
        </w:numPr>
        <w:ind w:left="0" w:firstLine="993"/>
        <w:jc w:val="both"/>
        <w:rPr>
          <w:rFonts w:ascii="Arial" w:hAnsi="Arial" w:cs="Arial"/>
          <w:sz w:val="22"/>
          <w:szCs w:val="22"/>
          <w:lang w:val="es-ES"/>
        </w:rPr>
      </w:pPr>
      <w:r w:rsidRPr="00B8426D">
        <w:rPr>
          <w:rFonts w:ascii="Arial" w:hAnsi="Arial" w:cs="Arial"/>
          <w:b/>
          <w:bCs/>
          <w:sz w:val="22"/>
          <w:szCs w:val="22"/>
          <w:lang w:val="es-ES"/>
        </w:rPr>
        <w:t>Decreto:</w:t>
      </w:r>
      <w:r w:rsidRPr="00D637DC">
        <w:rPr>
          <w:rFonts w:ascii="Arial" w:hAnsi="Arial" w:cs="Arial"/>
          <w:sz w:val="22"/>
          <w:szCs w:val="22"/>
          <w:lang w:val="es-ES"/>
        </w:rPr>
        <w:t xml:space="preserve"> El Decreto que crea el Consejo Estatal de la Agenda 2030 para el Desarrollo Sostenible en el Estado de Guerrero.</w:t>
      </w:r>
    </w:p>
    <w:p w14:paraId="18ABA599" w14:textId="77777777" w:rsidR="00E8294C" w:rsidRPr="00FF26CA" w:rsidRDefault="00E8294C" w:rsidP="00D637DC">
      <w:pPr>
        <w:jc w:val="both"/>
        <w:rPr>
          <w:rFonts w:ascii="Arial" w:hAnsi="Arial" w:cs="Arial"/>
          <w:sz w:val="22"/>
          <w:szCs w:val="22"/>
          <w:lang w:val="es-ES"/>
        </w:rPr>
      </w:pPr>
    </w:p>
    <w:p w14:paraId="7794594D" w14:textId="3AC810F8" w:rsidR="00D637DC" w:rsidRPr="00D637DC" w:rsidRDefault="00D637DC" w:rsidP="006B6B89">
      <w:pPr>
        <w:ind w:firstLine="851"/>
        <w:jc w:val="both"/>
        <w:rPr>
          <w:rFonts w:ascii="Arial" w:hAnsi="Arial" w:cs="Arial"/>
          <w:sz w:val="22"/>
          <w:szCs w:val="22"/>
          <w:lang w:val="es-ES"/>
        </w:rPr>
      </w:pPr>
      <w:r w:rsidRPr="00D637DC">
        <w:rPr>
          <w:rFonts w:ascii="Arial" w:hAnsi="Arial" w:cs="Arial"/>
          <w:b/>
          <w:sz w:val="22"/>
          <w:szCs w:val="22"/>
          <w:lang w:val="es-ES"/>
        </w:rPr>
        <w:t xml:space="preserve">Artículo 3. </w:t>
      </w:r>
      <w:r w:rsidRPr="00D637DC">
        <w:rPr>
          <w:rFonts w:ascii="Arial" w:hAnsi="Arial" w:cs="Arial"/>
          <w:sz w:val="22"/>
          <w:szCs w:val="22"/>
          <w:lang w:val="es-ES"/>
        </w:rPr>
        <w:t>La interpretación de los presentes Lineamientos para efectos administrativos, corresponderá al Consejo Estatal.</w:t>
      </w:r>
    </w:p>
    <w:p w14:paraId="01CDA65C" w14:textId="77777777" w:rsidR="00E8294C" w:rsidRPr="00BE588F" w:rsidRDefault="00E8294C" w:rsidP="00BE588F">
      <w:pPr>
        <w:rPr>
          <w:rFonts w:ascii="Arial" w:hAnsi="Arial" w:cs="Arial"/>
          <w:bCs/>
          <w:sz w:val="22"/>
          <w:szCs w:val="22"/>
          <w:lang w:val="es-ES"/>
        </w:rPr>
      </w:pPr>
    </w:p>
    <w:p w14:paraId="0C77286F" w14:textId="2470432C" w:rsidR="00D637DC" w:rsidRDefault="00D637DC" w:rsidP="00D637DC">
      <w:pPr>
        <w:ind w:firstLine="851"/>
        <w:jc w:val="center"/>
        <w:rPr>
          <w:rFonts w:ascii="Arial" w:hAnsi="Arial" w:cs="Arial"/>
          <w:b/>
          <w:bCs/>
          <w:sz w:val="22"/>
          <w:szCs w:val="22"/>
          <w:lang w:val="es-ES"/>
        </w:rPr>
      </w:pPr>
      <w:r w:rsidRPr="00D637DC">
        <w:rPr>
          <w:rFonts w:ascii="Arial" w:hAnsi="Arial" w:cs="Arial"/>
          <w:b/>
          <w:bCs/>
          <w:sz w:val="22"/>
          <w:szCs w:val="22"/>
          <w:lang w:val="es-ES"/>
        </w:rPr>
        <w:t>Capítulo II</w:t>
      </w:r>
    </w:p>
    <w:p w14:paraId="1132E266" w14:textId="323DEB43" w:rsidR="00D637DC" w:rsidRPr="00D637DC" w:rsidRDefault="00D637DC" w:rsidP="00D637DC">
      <w:pPr>
        <w:ind w:firstLine="851"/>
        <w:jc w:val="center"/>
        <w:rPr>
          <w:rFonts w:ascii="Arial" w:hAnsi="Arial" w:cs="Arial"/>
          <w:b/>
          <w:bCs/>
          <w:sz w:val="22"/>
          <w:szCs w:val="22"/>
          <w:lang w:val="es-ES"/>
        </w:rPr>
      </w:pPr>
      <w:r w:rsidRPr="00D637DC">
        <w:rPr>
          <w:rFonts w:ascii="Arial" w:hAnsi="Arial" w:cs="Arial"/>
          <w:b/>
          <w:bCs/>
          <w:sz w:val="22"/>
          <w:szCs w:val="22"/>
          <w:lang w:val="es-ES"/>
        </w:rPr>
        <w:t>Integración y funciones del</w:t>
      </w:r>
    </w:p>
    <w:p w14:paraId="68242D9B" w14:textId="77777777" w:rsidR="00D637DC" w:rsidRPr="00D637DC" w:rsidRDefault="00D637DC" w:rsidP="00D637DC">
      <w:pPr>
        <w:ind w:firstLine="851"/>
        <w:jc w:val="center"/>
        <w:rPr>
          <w:rFonts w:ascii="Arial" w:hAnsi="Arial" w:cs="Arial"/>
          <w:b/>
          <w:sz w:val="22"/>
          <w:szCs w:val="22"/>
          <w:lang w:val="es-ES"/>
        </w:rPr>
      </w:pPr>
      <w:r w:rsidRPr="00D637DC">
        <w:rPr>
          <w:rFonts w:ascii="Arial" w:hAnsi="Arial" w:cs="Arial"/>
          <w:b/>
          <w:sz w:val="22"/>
          <w:szCs w:val="22"/>
          <w:lang w:val="es-ES"/>
        </w:rPr>
        <w:t>Consejo Estatal</w:t>
      </w:r>
    </w:p>
    <w:p w14:paraId="4EF6893F" w14:textId="77777777" w:rsidR="00D637DC" w:rsidRPr="00D637DC" w:rsidRDefault="00D637DC" w:rsidP="00BE588F">
      <w:pPr>
        <w:rPr>
          <w:rFonts w:ascii="Arial" w:hAnsi="Arial" w:cs="Arial"/>
          <w:b/>
          <w:sz w:val="22"/>
          <w:szCs w:val="22"/>
          <w:lang w:val="es-ES"/>
        </w:rPr>
      </w:pPr>
    </w:p>
    <w:p w14:paraId="7A646AB5" w14:textId="5F784FC2" w:rsidR="00D637DC" w:rsidRPr="00D637DC" w:rsidRDefault="00D637DC" w:rsidP="00653DB8">
      <w:pPr>
        <w:ind w:firstLine="851"/>
        <w:jc w:val="both"/>
        <w:rPr>
          <w:rFonts w:ascii="Arial" w:hAnsi="Arial" w:cs="Arial"/>
          <w:sz w:val="22"/>
          <w:szCs w:val="22"/>
          <w:lang w:val="es-ES"/>
        </w:rPr>
      </w:pPr>
      <w:r w:rsidRPr="00D637DC">
        <w:rPr>
          <w:rFonts w:ascii="Arial" w:hAnsi="Arial" w:cs="Arial"/>
          <w:b/>
          <w:sz w:val="22"/>
          <w:szCs w:val="22"/>
          <w:lang w:val="es-ES"/>
        </w:rPr>
        <w:t xml:space="preserve">Artículo 4. </w:t>
      </w:r>
      <w:r w:rsidRPr="00D637DC">
        <w:rPr>
          <w:rFonts w:ascii="Arial" w:hAnsi="Arial" w:cs="Arial"/>
          <w:sz w:val="22"/>
          <w:szCs w:val="22"/>
          <w:lang w:val="es-ES"/>
        </w:rPr>
        <w:t>El Consejo Estatal estará integrado por un Presidente, que será el titular del Poder Ejecutivo Estatal y por los titulares de las secretarías, dependencia y entidades de la Administración Pública Estatal, órganos autónomos, municipios, organizaciones y sociedad civil señaladas en los Artículos 4 y</w:t>
      </w:r>
      <w:r w:rsidR="00BE588F">
        <w:rPr>
          <w:rFonts w:ascii="Arial" w:hAnsi="Arial" w:cs="Arial"/>
          <w:sz w:val="22"/>
          <w:szCs w:val="22"/>
          <w:lang w:val="es-ES"/>
        </w:rPr>
        <w:t xml:space="preserve"> </w:t>
      </w:r>
      <w:r w:rsidRPr="00D637DC">
        <w:rPr>
          <w:rFonts w:ascii="Arial" w:hAnsi="Arial" w:cs="Arial"/>
          <w:sz w:val="22"/>
          <w:szCs w:val="22"/>
          <w:lang w:val="es-ES"/>
        </w:rPr>
        <w:t>5 del Decreto.</w:t>
      </w:r>
    </w:p>
    <w:p w14:paraId="3AC9302C" w14:textId="77777777" w:rsidR="00D637DC" w:rsidRPr="00D637DC" w:rsidRDefault="00D637DC" w:rsidP="00653DB8">
      <w:pPr>
        <w:ind w:firstLine="851"/>
        <w:jc w:val="both"/>
        <w:rPr>
          <w:rFonts w:ascii="Arial" w:hAnsi="Arial" w:cs="Arial"/>
          <w:sz w:val="22"/>
          <w:szCs w:val="22"/>
          <w:lang w:val="es-ES"/>
        </w:rPr>
      </w:pPr>
      <w:r w:rsidRPr="00D637DC">
        <w:rPr>
          <w:rFonts w:ascii="Arial" w:hAnsi="Arial" w:cs="Arial"/>
          <w:sz w:val="22"/>
          <w:szCs w:val="22"/>
          <w:lang w:val="es-ES"/>
        </w:rPr>
        <w:t>Los miembros del Consejo Estatal, podrán designar a un Suplente, mediante oficio respectivo que expida el miembro propietario dirigido al Secretario Ejecutivo del Consejo Estatal. El cargo de suplente será indelegable por lo que no se podrá acreditar representante de este en las sesiones del Consejo Estatal.</w:t>
      </w:r>
    </w:p>
    <w:p w14:paraId="5349CB0B" w14:textId="77777777" w:rsidR="00D637DC" w:rsidRPr="00D637DC" w:rsidRDefault="00D637DC" w:rsidP="00BE588F">
      <w:pPr>
        <w:jc w:val="both"/>
        <w:rPr>
          <w:rFonts w:ascii="Arial" w:hAnsi="Arial" w:cs="Arial"/>
          <w:sz w:val="22"/>
          <w:szCs w:val="22"/>
          <w:lang w:val="es-ES"/>
        </w:rPr>
      </w:pPr>
    </w:p>
    <w:p w14:paraId="50FF54A3" w14:textId="77777777" w:rsidR="00D637DC" w:rsidRPr="00D637DC" w:rsidRDefault="00D637DC" w:rsidP="00653DB8">
      <w:pPr>
        <w:ind w:firstLine="851"/>
        <w:jc w:val="both"/>
        <w:rPr>
          <w:rFonts w:ascii="Arial" w:hAnsi="Arial" w:cs="Arial"/>
          <w:sz w:val="22"/>
          <w:szCs w:val="22"/>
          <w:lang w:val="es-ES"/>
        </w:rPr>
      </w:pPr>
      <w:r w:rsidRPr="00D637DC">
        <w:rPr>
          <w:rFonts w:ascii="Arial" w:hAnsi="Arial" w:cs="Arial"/>
          <w:b/>
          <w:sz w:val="22"/>
          <w:szCs w:val="22"/>
          <w:lang w:val="es-ES"/>
        </w:rPr>
        <w:t xml:space="preserve">Artículo 5. </w:t>
      </w:r>
      <w:r w:rsidRPr="00D637DC">
        <w:rPr>
          <w:rFonts w:ascii="Arial" w:hAnsi="Arial" w:cs="Arial"/>
          <w:sz w:val="22"/>
          <w:szCs w:val="22"/>
          <w:lang w:val="es-ES"/>
        </w:rPr>
        <w:t>El Consejo Estatal, para el cumplimiento de su objeto, le corresponde:</w:t>
      </w:r>
    </w:p>
    <w:p w14:paraId="72B24726" w14:textId="77777777" w:rsidR="00653DB8" w:rsidRPr="00653DB8" w:rsidRDefault="00653DB8" w:rsidP="00EA5938">
      <w:pPr>
        <w:jc w:val="both"/>
        <w:rPr>
          <w:rFonts w:ascii="Arial" w:hAnsi="Arial" w:cs="Arial"/>
          <w:sz w:val="22"/>
          <w:szCs w:val="22"/>
          <w:lang w:val="es-ES"/>
        </w:rPr>
      </w:pPr>
    </w:p>
    <w:p w14:paraId="3C607E0E" w14:textId="7870B3A3" w:rsidR="00653DB8" w:rsidRPr="00C25E26" w:rsidRDefault="00653DB8" w:rsidP="0057700F">
      <w:pPr>
        <w:pStyle w:val="Prrafodelista"/>
        <w:numPr>
          <w:ilvl w:val="0"/>
          <w:numId w:val="3"/>
        </w:numPr>
        <w:ind w:left="0" w:firstLine="851"/>
        <w:jc w:val="both"/>
        <w:rPr>
          <w:rFonts w:ascii="Arial" w:hAnsi="Arial" w:cs="Arial"/>
          <w:sz w:val="22"/>
          <w:szCs w:val="22"/>
          <w:lang w:val="es-ES"/>
        </w:rPr>
      </w:pPr>
      <w:r w:rsidRPr="00C25E26">
        <w:rPr>
          <w:rFonts w:ascii="Arial" w:hAnsi="Arial" w:cs="Arial"/>
          <w:sz w:val="22"/>
          <w:szCs w:val="22"/>
          <w:lang w:val="es-ES"/>
        </w:rPr>
        <w:t>Informar anualmente al seno del Consejo Estatal, los avances del cumplimiento de los objetivos para el desarrollo sostenible, metas e indicadores;</w:t>
      </w:r>
    </w:p>
    <w:p w14:paraId="5CD0C5A9" w14:textId="1CAA2969" w:rsidR="00653DB8" w:rsidRPr="00C25E26" w:rsidRDefault="00653DB8" w:rsidP="0057700F">
      <w:pPr>
        <w:pStyle w:val="Prrafodelista"/>
        <w:numPr>
          <w:ilvl w:val="0"/>
          <w:numId w:val="3"/>
        </w:numPr>
        <w:ind w:left="0" w:firstLine="851"/>
        <w:jc w:val="both"/>
        <w:rPr>
          <w:rFonts w:ascii="Arial" w:hAnsi="Arial" w:cs="Arial"/>
          <w:sz w:val="22"/>
          <w:szCs w:val="22"/>
          <w:lang w:val="es-ES"/>
        </w:rPr>
      </w:pPr>
      <w:r w:rsidRPr="00C25E26">
        <w:rPr>
          <w:rFonts w:ascii="Arial" w:hAnsi="Arial" w:cs="Arial"/>
          <w:sz w:val="22"/>
          <w:szCs w:val="22"/>
          <w:lang w:val="es-ES"/>
        </w:rPr>
        <w:t>Establecer estrategias de difusión de los logros y avances del cumplimiento de los objetivos de la Agenda 2030;</w:t>
      </w:r>
    </w:p>
    <w:p w14:paraId="503BD7C9" w14:textId="77777777" w:rsidR="00653DB8" w:rsidRPr="00C25E26" w:rsidRDefault="00653DB8" w:rsidP="0057700F">
      <w:pPr>
        <w:pStyle w:val="Prrafodelista"/>
        <w:numPr>
          <w:ilvl w:val="0"/>
          <w:numId w:val="3"/>
        </w:numPr>
        <w:ind w:left="0" w:firstLine="851"/>
        <w:jc w:val="both"/>
        <w:rPr>
          <w:rFonts w:ascii="Arial" w:hAnsi="Arial" w:cs="Arial"/>
          <w:sz w:val="22"/>
          <w:szCs w:val="22"/>
          <w:lang w:val="es-ES"/>
        </w:rPr>
      </w:pPr>
      <w:r w:rsidRPr="00C25E26">
        <w:rPr>
          <w:rFonts w:ascii="Arial" w:hAnsi="Arial" w:cs="Arial"/>
          <w:sz w:val="22"/>
          <w:szCs w:val="22"/>
          <w:lang w:val="es-ES"/>
        </w:rPr>
        <w:t>Coadyuvar con el Consejo Nacional, en la definición y seguimiento de las metas anuales de los indicadores, definidas por los ejecutores, para dar cumplimiento a la Agenda 2030;</w:t>
      </w:r>
    </w:p>
    <w:p w14:paraId="22D2095F" w14:textId="77777777" w:rsidR="00653DB8" w:rsidRPr="00C25E26" w:rsidRDefault="00653DB8" w:rsidP="0057700F">
      <w:pPr>
        <w:pStyle w:val="Prrafodelista"/>
        <w:numPr>
          <w:ilvl w:val="0"/>
          <w:numId w:val="3"/>
        </w:numPr>
        <w:ind w:left="0" w:firstLine="851"/>
        <w:jc w:val="both"/>
        <w:rPr>
          <w:rFonts w:ascii="Arial" w:hAnsi="Arial" w:cs="Arial"/>
          <w:sz w:val="22"/>
          <w:szCs w:val="22"/>
          <w:lang w:val="es-ES"/>
        </w:rPr>
      </w:pPr>
      <w:r w:rsidRPr="00C25E26">
        <w:rPr>
          <w:rFonts w:ascii="Arial" w:hAnsi="Arial" w:cs="Arial"/>
          <w:sz w:val="22"/>
          <w:szCs w:val="22"/>
          <w:lang w:val="es-ES"/>
        </w:rPr>
        <w:t>Identificar y generar un intercambio de buenas prácticas para la implementación de la Agenda 2030, y</w:t>
      </w:r>
    </w:p>
    <w:p w14:paraId="6EBE42B2" w14:textId="77777777" w:rsidR="00653DB8" w:rsidRPr="00C25E26" w:rsidRDefault="00653DB8" w:rsidP="0057700F">
      <w:pPr>
        <w:pStyle w:val="Prrafodelista"/>
        <w:numPr>
          <w:ilvl w:val="0"/>
          <w:numId w:val="3"/>
        </w:numPr>
        <w:ind w:left="0" w:firstLine="851"/>
        <w:jc w:val="both"/>
        <w:rPr>
          <w:rFonts w:ascii="Arial" w:hAnsi="Arial" w:cs="Arial"/>
          <w:sz w:val="22"/>
          <w:szCs w:val="22"/>
          <w:lang w:val="es-ES"/>
        </w:rPr>
      </w:pPr>
      <w:r w:rsidRPr="00C25E26">
        <w:rPr>
          <w:rFonts w:ascii="Arial" w:hAnsi="Arial" w:cs="Arial"/>
          <w:sz w:val="22"/>
          <w:szCs w:val="22"/>
          <w:lang w:val="es-ES"/>
        </w:rPr>
        <w:t>Las demás que establece el Decreto y las disposiciones jurídicas aplicables para el cumplimiento de su objeto.</w:t>
      </w:r>
    </w:p>
    <w:p w14:paraId="4715EF95" w14:textId="77777777" w:rsidR="00D637DC" w:rsidRPr="00D637DC" w:rsidRDefault="00D637DC" w:rsidP="00D637DC">
      <w:pPr>
        <w:ind w:firstLine="851"/>
        <w:jc w:val="both"/>
        <w:rPr>
          <w:rFonts w:ascii="Arial" w:hAnsi="Arial" w:cs="Arial"/>
          <w:sz w:val="22"/>
          <w:szCs w:val="22"/>
          <w:lang w:val="es-ES"/>
        </w:rPr>
      </w:pPr>
    </w:p>
    <w:p w14:paraId="2F95102E" w14:textId="77777777" w:rsidR="00D637DC" w:rsidRPr="00D637DC" w:rsidRDefault="00D637DC" w:rsidP="00653DB8">
      <w:pPr>
        <w:ind w:firstLine="851"/>
        <w:jc w:val="center"/>
        <w:rPr>
          <w:rFonts w:ascii="Arial" w:hAnsi="Arial" w:cs="Arial"/>
          <w:b/>
          <w:bCs/>
          <w:sz w:val="22"/>
          <w:szCs w:val="22"/>
          <w:lang w:val="es-ES"/>
        </w:rPr>
      </w:pPr>
      <w:r w:rsidRPr="00D637DC">
        <w:rPr>
          <w:rFonts w:ascii="Arial" w:hAnsi="Arial" w:cs="Arial"/>
          <w:b/>
          <w:bCs/>
          <w:sz w:val="22"/>
          <w:szCs w:val="22"/>
          <w:lang w:val="es-ES"/>
        </w:rPr>
        <w:t>Capítulo III</w:t>
      </w:r>
    </w:p>
    <w:p w14:paraId="6E95B723" w14:textId="0ACBDCC6" w:rsidR="00653DB8" w:rsidRDefault="00D637DC" w:rsidP="00653DB8">
      <w:pPr>
        <w:ind w:firstLine="851"/>
        <w:jc w:val="center"/>
        <w:rPr>
          <w:rFonts w:ascii="Arial" w:hAnsi="Arial" w:cs="Arial"/>
          <w:b/>
          <w:sz w:val="22"/>
          <w:szCs w:val="22"/>
          <w:lang w:val="es-ES"/>
        </w:rPr>
      </w:pPr>
      <w:r w:rsidRPr="00D637DC">
        <w:rPr>
          <w:rFonts w:ascii="Arial" w:hAnsi="Arial" w:cs="Arial"/>
          <w:b/>
          <w:sz w:val="22"/>
          <w:szCs w:val="22"/>
          <w:lang w:val="es-ES"/>
        </w:rPr>
        <w:t>Funciones de los integrantes del Consejo Estatal</w:t>
      </w:r>
    </w:p>
    <w:p w14:paraId="49E151ED" w14:textId="77777777" w:rsidR="00653DB8" w:rsidRDefault="00653DB8" w:rsidP="00D637DC">
      <w:pPr>
        <w:ind w:firstLine="851"/>
        <w:jc w:val="both"/>
        <w:rPr>
          <w:rFonts w:ascii="Arial" w:hAnsi="Arial" w:cs="Arial"/>
          <w:b/>
          <w:sz w:val="22"/>
          <w:szCs w:val="22"/>
          <w:lang w:val="es-ES"/>
        </w:rPr>
      </w:pPr>
    </w:p>
    <w:p w14:paraId="7367BF1A" w14:textId="7BFFAE5B" w:rsidR="00653DB8" w:rsidRPr="00653DB8" w:rsidRDefault="00D637DC" w:rsidP="00A74410">
      <w:pPr>
        <w:ind w:firstLine="851"/>
        <w:jc w:val="both"/>
        <w:rPr>
          <w:rFonts w:ascii="Arial" w:hAnsi="Arial" w:cs="Arial"/>
          <w:sz w:val="22"/>
          <w:szCs w:val="22"/>
          <w:lang w:val="es-ES"/>
        </w:rPr>
      </w:pPr>
      <w:r w:rsidRPr="00D637DC">
        <w:rPr>
          <w:rFonts w:ascii="Arial" w:hAnsi="Arial" w:cs="Arial"/>
          <w:b/>
          <w:sz w:val="22"/>
          <w:szCs w:val="22"/>
          <w:lang w:val="es-ES"/>
        </w:rPr>
        <w:t xml:space="preserve">Artículo 6. </w:t>
      </w:r>
      <w:r w:rsidRPr="00D637DC">
        <w:rPr>
          <w:rFonts w:ascii="Arial" w:hAnsi="Arial" w:cs="Arial"/>
          <w:sz w:val="22"/>
          <w:szCs w:val="22"/>
          <w:lang w:val="es-ES"/>
        </w:rPr>
        <w:t>Los integrantes del Consejo Estatal, además de</w:t>
      </w:r>
      <w:r w:rsidR="00A74410">
        <w:rPr>
          <w:rFonts w:ascii="Arial" w:hAnsi="Arial" w:cs="Arial"/>
          <w:sz w:val="22"/>
          <w:szCs w:val="22"/>
          <w:lang w:val="es-ES"/>
        </w:rPr>
        <w:t xml:space="preserve"> </w:t>
      </w:r>
      <w:r w:rsidR="00653DB8" w:rsidRPr="00653DB8">
        <w:rPr>
          <w:rFonts w:ascii="Arial" w:hAnsi="Arial" w:cs="Arial"/>
          <w:sz w:val="22"/>
          <w:szCs w:val="22"/>
          <w:lang w:val="es-ES"/>
        </w:rPr>
        <w:t>las establecidas en el Decreto, tendrá las siguientes funciones:</w:t>
      </w:r>
    </w:p>
    <w:p w14:paraId="6E1B3E61" w14:textId="77777777" w:rsidR="00653DB8" w:rsidRPr="00653DB8" w:rsidRDefault="00653DB8" w:rsidP="00653DB8">
      <w:pPr>
        <w:ind w:firstLine="851"/>
        <w:jc w:val="both"/>
        <w:rPr>
          <w:rFonts w:ascii="Arial" w:hAnsi="Arial" w:cs="Arial"/>
          <w:sz w:val="22"/>
          <w:szCs w:val="22"/>
          <w:lang w:val="es-ES"/>
        </w:rPr>
      </w:pPr>
    </w:p>
    <w:p w14:paraId="26350BD9" w14:textId="77777777" w:rsidR="00653DB8" w:rsidRPr="00653DB8" w:rsidRDefault="00653DB8" w:rsidP="0057700F">
      <w:pPr>
        <w:numPr>
          <w:ilvl w:val="0"/>
          <w:numId w:val="2"/>
        </w:numPr>
        <w:ind w:left="0" w:firstLine="851"/>
        <w:jc w:val="both"/>
        <w:rPr>
          <w:rFonts w:ascii="Arial" w:hAnsi="Arial" w:cs="Arial"/>
          <w:sz w:val="22"/>
          <w:szCs w:val="22"/>
          <w:lang w:val="es-ES"/>
        </w:rPr>
      </w:pPr>
      <w:r w:rsidRPr="00653DB8">
        <w:rPr>
          <w:rFonts w:ascii="Arial" w:hAnsi="Arial" w:cs="Arial"/>
          <w:sz w:val="22"/>
          <w:szCs w:val="22"/>
          <w:lang w:val="es-ES"/>
        </w:rPr>
        <w:t>Informar en el ámbito de su competencia al Presidente sobre los resultados del cumplimiento de los acuerdos tomados al seno del Consejo Estatal;</w:t>
      </w:r>
    </w:p>
    <w:p w14:paraId="5C143A01" w14:textId="77777777" w:rsidR="00653DB8" w:rsidRPr="00653DB8" w:rsidRDefault="00653DB8" w:rsidP="0057700F">
      <w:pPr>
        <w:numPr>
          <w:ilvl w:val="0"/>
          <w:numId w:val="2"/>
        </w:numPr>
        <w:ind w:left="0" w:firstLine="851"/>
        <w:jc w:val="both"/>
        <w:rPr>
          <w:rFonts w:ascii="Arial" w:hAnsi="Arial" w:cs="Arial"/>
          <w:sz w:val="22"/>
          <w:szCs w:val="22"/>
          <w:lang w:val="es-ES"/>
        </w:rPr>
      </w:pPr>
      <w:r w:rsidRPr="00653DB8">
        <w:rPr>
          <w:rFonts w:ascii="Arial" w:hAnsi="Arial" w:cs="Arial"/>
          <w:sz w:val="22"/>
          <w:szCs w:val="22"/>
          <w:lang w:val="es-ES"/>
        </w:rPr>
        <w:t>Difundir en el ámbito de su competencia las actividades realizadas para el cumplimiento de la Agenda 2030;</w:t>
      </w:r>
    </w:p>
    <w:p w14:paraId="0F021EB8" w14:textId="77777777" w:rsidR="00653DB8" w:rsidRPr="00653DB8" w:rsidRDefault="00653DB8" w:rsidP="0057700F">
      <w:pPr>
        <w:numPr>
          <w:ilvl w:val="0"/>
          <w:numId w:val="2"/>
        </w:numPr>
        <w:ind w:left="0" w:firstLine="851"/>
        <w:jc w:val="both"/>
        <w:rPr>
          <w:rFonts w:ascii="Arial" w:hAnsi="Arial" w:cs="Arial"/>
          <w:sz w:val="22"/>
          <w:szCs w:val="22"/>
          <w:lang w:val="es-ES"/>
        </w:rPr>
      </w:pPr>
      <w:r w:rsidRPr="00653DB8">
        <w:rPr>
          <w:rFonts w:ascii="Arial" w:hAnsi="Arial" w:cs="Arial"/>
          <w:sz w:val="22"/>
          <w:szCs w:val="22"/>
          <w:lang w:val="es-ES"/>
        </w:rPr>
        <w:t>Ejecutar los acuerdos tomados en las sesiones del Consejo Estatal, en el ámbito de su respectiva competencia, de conformidad con las disposiciones legales y reglamentarias correspondientes; y</w:t>
      </w:r>
    </w:p>
    <w:p w14:paraId="5F6130F7" w14:textId="77777777" w:rsidR="00653DB8" w:rsidRPr="00653DB8" w:rsidRDefault="00653DB8" w:rsidP="0057700F">
      <w:pPr>
        <w:numPr>
          <w:ilvl w:val="0"/>
          <w:numId w:val="2"/>
        </w:numPr>
        <w:ind w:firstLine="693"/>
        <w:jc w:val="both"/>
        <w:rPr>
          <w:rFonts w:ascii="Arial" w:hAnsi="Arial" w:cs="Arial"/>
          <w:sz w:val="22"/>
          <w:szCs w:val="22"/>
          <w:lang w:val="es-ES"/>
        </w:rPr>
      </w:pPr>
      <w:r w:rsidRPr="00653DB8">
        <w:rPr>
          <w:rFonts w:ascii="Arial" w:hAnsi="Arial" w:cs="Arial"/>
          <w:sz w:val="22"/>
          <w:szCs w:val="22"/>
          <w:lang w:val="es-ES"/>
        </w:rPr>
        <w:t>Las demás disposiciones aplicables para el cumplimiento de su objeto.</w:t>
      </w:r>
    </w:p>
    <w:p w14:paraId="2EA04F72" w14:textId="77777777" w:rsidR="00653DB8" w:rsidRPr="00653DB8" w:rsidRDefault="00653DB8" w:rsidP="00653DB8">
      <w:pPr>
        <w:ind w:firstLine="851"/>
        <w:jc w:val="both"/>
        <w:rPr>
          <w:rFonts w:ascii="Arial" w:hAnsi="Arial" w:cs="Arial"/>
          <w:sz w:val="22"/>
          <w:szCs w:val="22"/>
          <w:lang w:val="es-ES"/>
        </w:rPr>
      </w:pPr>
    </w:p>
    <w:p w14:paraId="1DB9BBC8" w14:textId="79659CA1" w:rsidR="0057748F" w:rsidRDefault="00653DB8" w:rsidP="0057748F">
      <w:pPr>
        <w:ind w:firstLine="851"/>
        <w:jc w:val="center"/>
        <w:rPr>
          <w:rFonts w:ascii="Arial" w:hAnsi="Arial" w:cs="Arial"/>
          <w:b/>
          <w:bCs/>
          <w:sz w:val="22"/>
          <w:szCs w:val="22"/>
          <w:lang w:val="es-ES"/>
        </w:rPr>
      </w:pPr>
      <w:r w:rsidRPr="00653DB8">
        <w:rPr>
          <w:rFonts w:ascii="Arial" w:hAnsi="Arial" w:cs="Arial"/>
          <w:b/>
          <w:bCs/>
          <w:sz w:val="22"/>
          <w:szCs w:val="22"/>
          <w:lang w:val="es-ES"/>
        </w:rPr>
        <w:t>Capítulo  IV</w:t>
      </w:r>
    </w:p>
    <w:p w14:paraId="5714887A" w14:textId="6A92D31C" w:rsidR="00653DB8" w:rsidRPr="00653DB8" w:rsidRDefault="00653DB8" w:rsidP="0057748F">
      <w:pPr>
        <w:ind w:firstLine="851"/>
        <w:jc w:val="center"/>
        <w:rPr>
          <w:rFonts w:ascii="Arial" w:hAnsi="Arial" w:cs="Arial"/>
          <w:b/>
          <w:bCs/>
          <w:sz w:val="22"/>
          <w:szCs w:val="22"/>
          <w:lang w:val="es-ES"/>
        </w:rPr>
      </w:pPr>
      <w:r w:rsidRPr="00653DB8">
        <w:rPr>
          <w:rFonts w:ascii="Arial" w:hAnsi="Arial" w:cs="Arial"/>
          <w:b/>
          <w:bCs/>
          <w:sz w:val="22"/>
          <w:szCs w:val="22"/>
          <w:lang w:val="es-ES"/>
        </w:rPr>
        <w:t>Sesiones del Consejo Estatal</w:t>
      </w:r>
    </w:p>
    <w:p w14:paraId="49C495C6" w14:textId="77777777" w:rsidR="00653DB8" w:rsidRPr="00653DB8" w:rsidRDefault="00653DB8" w:rsidP="00653DB8">
      <w:pPr>
        <w:ind w:firstLine="851"/>
        <w:jc w:val="both"/>
        <w:rPr>
          <w:rFonts w:ascii="Arial" w:hAnsi="Arial" w:cs="Arial"/>
          <w:b/>
          <w:sz w:val="22"/>
          <w:szCs w:val="22"/>
          <w:lang w:val="es-ES"/>
        </w:rPr>
      </w:pPr>
    </w:p>
    <w:p w14:paraId="15B2A486" w14:textId="77777777" w:rsidR="00653DB8" w:rsidRPr="00653DB8" w:rsidRDefault="00653DB8" w:rsidP="00653DB8">
      <w:pPr>
        <w:ind w:firstLine="851"/>
        <w:jc w:val="both"/>
        <w:rPr>
          <w:rFonts w:ascii="Arial" w:hAnsi="Arial" w:cs="Arial"/>
          <w:sz w:val="22"/>
          <w:szCs w:val="22"/>
          <w:lang w:val="es-ES"/>
        </w:rPr>
      </w:pPr>
      <w:r w:rsidRPr="00653DB8">
        <w:rPr>
          <w:rFonts w:ascii="Arial" w:hAnsi="Arial" w:cs="Arial"/>
          <w:b/>
          <w:sz w:val="22"/>
          <w:szCs w:val="22"/>
          <w:lang w:val="es-ES"/>
        </w:rPr>
        <w:t xml:space="preserve">Artículo 7. </w:t>
      </w:r>
      <w:r w:rsidRPr="00653DB8">
        <w:rPr>
          <w:rFonts w:ascii="Arial" w:hAnsi="Arial" w:cs="Arial"/>
          <w:sz w:val="22"/>
          <w:szCs w:val="22"/>
          <w:lang w:val="es-ES"/>
        </w:rPr>
        <w:t>La Primera Sesión Ordinaria del Consejo Estatal se realizará dentro de los primeros sesenta días hábiles de cada año.</w:t>
      </w:r>
    </w:p>
    <w:p w14:paraId="015E691F" w14:textId="77777777" w:rsidR="00653DB8" w:rsidRPr="00653DB8" w:rsidRDefault="00653DB8" w:rsidP="00653DB8">
      <w:pPr>
        <w:ind w:firstLine="851"/>
        <w:jc w:val="both"/>
        <w:rPr>
          <w:rFonts w:ascii="Arial" w:hAnsi="Arial" w:cs="Arial"/>
          <w:sz w:val="22"/>
          <w:szCs w:val="22"/>
          <w:lang w:val="es-ES"/>
        </w:rPr>
      </w:pPr>
    </w:p>
    <w:p w14:paraId="1DF385D5" w14:textId="77777777" w:rsidR="00653DB8" w:rsidRPr="00653DB8" w:rsidRDefault="00653DB8" w:rsidP="00653DB8">
      <w:pPr>
        <w:ind w:firstLine="851"/>
        <w:jc w:val="both"/>
        <w:rPr>
          <w:rFonts w:ascii="Arial" w:hAnsi="Arial" w:cs="Arial"/>
          <w:sz w:val="22"/>
          <w:szCs w:val="22"/>
          <w:lang w:val="es-ES"/>
        </w:rPr>
      </w:pPr>
      <w:r w:rsidRPr="00653DB8">
        <w:rPr>
          <w:rFonts w:ascii="Arial" w:hAnsi="Arial" w:cs="Arial"/>
          <w:sz w:val="22"/>
          <w:szCs w:val="22"/>
          <w:lang w:val="es-ES"/>
        </w:rPr>
        <w:t>El Secretario Ejecutivo convocará por escrito a los miembros del Consejo Estatal, con cinco días hábiles de anticipación tratándose de sesión ordinaria y de un día hábil si se trata de sesión extraordinaria, indicando en cada caso, lugar, fecha, hora en que se celebra la sesión, remitiendo la documentación correspondiente al tema a tratar y el orden del día.</w:t>
      </w:r>
    </w:p>
    <w:p w14:paraId="2261FF5E" w14:textId="77777777" w:rsidR="00653DB8" w:rsidRPr="00653DB8" w:rsidRDefault="00653DB8" w:rsidP="00653DB8">
      <w:pPr>
        <w:ind w:firstLine="851"/>
        <w:jc w:val="both"/>
        <w:rPr>
          <w:rFonts w:ascii="Arial" w:hAnsi="Arial" w:cs="Arial"/>
          <w:sz w:val="22"/>
          <w:szCs w:val="22"/>
          <w:lang w:val="es-ES"/>
        </w:rPr>
      </w:pPr>
    </w:p>
    <w:p w14:paraId="248E86F7" w14:textId="77777777" w:rsidR="00653DB8" w:rsidRPr="00653DB8" w:rsidRDefault="00653DB8" w:rsidP="00653DB8">
      <w:pPr>
        <w:ind w:firstLine="851"/>
        <w:jc w:val="both"/>
        <w:rPr>
          <w:rFonts w:ascii="Arial" w:hAnsi="Arial" w:cs="Arial"/>
          <w:sz w:val="22"/>
          <w:szCs w:val="22"/>
          <w:lang w:val="es-ES"/>
        </w:rPr>
      </w:pPr>
      <w:r w:rsidRPr="00653DB8">
        <w:rPr>
          <w:rFonts w:ascii="Arial" w:hAnsi="Arial" w:cs="Arial"/>
          <w:b/>
          <w:sz w:val="22"/>
          <w:szCs w:val="22"/>
          <w:lang w:val="es-ES"/>
        </w:rPr>
        <w:t xml:space="preserve">Artículo 8. </w:t>
      </w:r>
      <w:r w:rsidRPr="00653DB8">
        <w:rPr>
          <w:rFonts w:ascii="Arial" w:hAnsi="Arial" w:cs="Arial"/>
          <w:sz w:val="22"/>
          <w:szCs w:val="22"/>
          <w:lang w:val="es-ES"/>
        </w:rPr>
        <w:t>Las actas de sesiones ordinarias incluirán por lo menos los siguientes puntos; lista de asistencia y verificación del quórum; lectura y aprobación del orden del día; lectura del acta de la sesión anterior y seguimiento de acuerdos; asuntos específicos y generales.</w:t>
      </w:r>
    </w:p>
    <w:p w14:paraId="0ADC6A58" w14:textId="77777777" w:rsidR="00653DB8" w:rsidRPr="00653DB8" w:rsidRDefault="00653DB8" w:rsidP="00BE588F">
      <w:pPr>
        <w:jc w:val="both"/>
        <w:rPr>
          <w:rFonts w:ascii="Arial" w:hAnsi="Arial" w:cs="Arial"/>
          <w:sz w:val="22"/>
          <w:szCs w:val="22"/>
          <w:lang w:val="es-ES"/>
        </w:rPr>
      </w:pPr>
    </w:p>
    <w:p w14:paraId="44E85B11" w14:textId="77777777" w:rsidR="00653DB8" w:rsidRPr="00653DB8" w:rsidRDefault="00653DB8" w:rsidP="00653DB8">
      <w:pPr>
        <w:ind w:firstLine="851"/>
        <w:jc w:val="both"/>
        <w:rPr>
          <w:rFonts w:ascii="Arial" w:hAnsi="Arial" w:cs="Arial"/>
          <w:sz w:val="22"/>
          <w:szCs w:val="22"/>
          <w:lang w:val="es-ES"/>
        </w:rPr>
      </w:pPr>
      <w:r w:rsidRPr="00653DB8">
        <w:rPr>
          <w:rFonts w:ascii="Arial" w:hAnsi="Arial" w:cs="Arial"/>
          <w:sz w:val="22"/>
          <w:szCs w:val="22"/>
          <w:lang w:val="es-ES"/>
        </w:rPr>
        <w:t>El orden del día será aprobado al inicio de cada sesión; en él se podrá incluir aquellas adecuaciones aprobadas por la mayoría. En el caso de las sesiones extraordinarias del Consejo Estatal, el orden del día solo incluirá los asuntos específicos para los cuales fue convocada la reunión, por lo que no podrán incorporarse asuntos generales en el mismo. Los acuerdos alcanzados por el Consejo Estatal en cada sesión deberán sujetarse al orden del día aprobado.</w:t>
      </w:r>
    </w:p>
    <w:p w14:paraId="20FA7A00" w14:textId="77777777" w:rsidR="00653DB8" w:rsidRPr="00653DB8" w:rsidRDefault="00653DB8" w:rsidP="00BE588F">
      <w:pPr>
        <w:jc w:val="both"/>
        <w:rPr>
          <w:rFonts w:ascii="Arial" w:hAnsi="Arial" w:cs="Arial"/>
          <w:sz w:val="22"/>
          <w:szCs w:val="22"/>
          <w:lang w:val="es-ES"/>
        </w:rPr>
      </w:pPr>
    </w:p>
    <w:p w14:paraId="4427137D" w14:textId="77777777" w:rsidR="00653DB8" w:rsidRPr="00653DB8" w:rsidRDefault="00653DB8" w:rsidP="00653DB8">
      <w:pPr>
        <w:ind w:firstLine="851"/>
        <w:jc w:val="both"/>
        <w:rPr>
          <w:rFonts w:ascii="Arial" w:hAnsi="Arial" w:cs="Arial"/>
          <w:sz w:val="22"/>
          <w:szCs w:val="22"/>
          <w:lang w:val="es-ES"/>
        </w:rPr>
      </w:pPr>
      <w:r w:rsidRPr="00653DB8">
        <w:rPr>
          <w:rFonts w:ascii="Arial" w:hAnsi="Arial" w:cs="Arial"/>
          <w:b/>
          <w:sz w:val="22"/>
          <w:szCs w:val="22"/>
          <w:lang w:val="es-ES"/>
        </w:rPr>
        <w:t>Artículo 9</w:t>
      </w:r>
      <w:r w:rsidRPr="00653DB8">
        <w:rPr>
          <w:rFonts w:ascii="Arial" w:hAnsi="Arial" w:cs="Arial"/>
          <w:sz w:val="22"/>
          <w:szCs w:val="22"/>
          <w:lang w:val="es-ES"/>
        </w:rPr>
        <w:t>. El Presidente del Consejo Estatal someterá a votación de los miembros del Consejo Estatal los asuntos tratados y resolver en su caso, los empates con su voto de calidad.</w:t>
      </w:r>
    </w:p>
    <w:p w14:paraId="262EB39A" w14:textId="77777777" w:rsidR="00D707D3" w:rsidRDefault="00D707D3" w:rsidP="00BE588F">
      <w:pPr>
        <w:jc w:val="both"/>
        <w:rPr>
          <w:rFonts w:ascii="Arial" w:hAnsi="Arial" w:cs="Arial"/>
          <w:sz w:val="22"/>
          <w:szCs w:val="22"/>
          <w:lang w:val="es-ES"/>
        </w:rPr>
      </w:pPr>
    </w:p>
    <w:p w14:paraId="2B017630" w14:textId="77777777" w:rsidR="00B94B72" w:rsidRPr="00B94B72" w:rsidRDefault="00B94B72" w:rsidP="00B94B72">
      <w:pPr>
        <w:ind w:firstLine="851"/>
        <w:jc w:val="both"/>
        <w:rPr>
          <w:rFonts w:ascii="Arial" w:hAnsi="Arial" w:cs="Arial"/>
          <w:sz w:val="22"/>
          <w:szCs w:val="22"/>
          <w:lang w:val="es-ES"/>
        </w:rPr>
      </w:pPr>
      <w:r w:rsidRPr="00B94B72">
        <w:rPr>
          <w:rFonts w:ascii="Arial" w:hAnsi="Arial" w:cs="Arial"/>
          <w:sz w:val="22"/>
          <w:szCs w:val="22"/>
          <w:lang w:val="es-ES"/>
        </w:rPr>
        <w:t>Cada miembro del Consejo Estatal podrá externar el sentido de su voto y deberá fundar y motivar la causa o razón de la abstención si fuera el caso.</w:t>
      </w:r>
    </w:p>
    <w:p w14:paraId="721FCED3" w14:textId="77777777" w:rsidR="00B94B72" w:rsidRPr="00B94B72" w:rsidRDefault="00B94B72" w:rsidP="00BE588F">
      <w:pPr>
        <w:jc w:val="both"/>
        <w:rPr>
          <w:rFonts w:ascii="Arial" w:hAnsi="Arial" w:cs="Arial"/>
          <w:sz w:val="22"/>
          <w:szCs w:val="22"/>
          <w:lang w:val="es-ES"/>
        </w:rPr>
      </w:pPr>
    </w:p>
    <w:p w14:paraId="494E681E" w14:textId="77777777" w:rsidR="00B94B72" w:rsidRPr="00B94B72" w:rsidRDefault="00B94B72" w:rsidP="00B94B72">
      <w:pPr>
        <w:ind w:firstLine="851"/>
        <w:jc w:val="both"/>
        <w:rPr>
          <w:rFonts w:ascii="Arial" w:hAnsi="Arial" w:cs="Arial"/>
          <w:sz w:val="22"/>
          <w:szCs w:val="22"/>
          <w:lang w:val="es-ES"/>
        </w:rPr>
      </w:pPr>
      <w:r w:rsidRPr="00B94B72">
        <w:rPr>
          <w:rFonts w:ascii="Arial" w:hAnsi="Arial" w:cs="Arial"/>
          <w:b/>
          <w:sz w:val="22"/>
          <w:szCs w:val="22"/>
          <w:lang w:val="es-ES"/>
        </w:rPr>
        <w:t xml:space="preserve">Artículo 10. </w:t>
      </w:r>
      <w:r w:rsidRPr="00B94B72">
        <w:rPr>
          <w:rFonts w:ascii="Arial" w:hAnsi="Arial" w:cs="Arial"/>
          <w:sz w:val="22"/>
          <w:szCs w:val="22"/>
          <w:lang w:val="es-ES"/>
        </w:rPr>
        <w:t>Se levantará un acta por cada sesión ordinaria y extraordinaria del Consejo Estatal, en la cual se consignarán los asuntos tratados, el sentido de los acuerdos adoptados y los comentarios relevantes de cada caso, misma que deberá ser firmada por todos los asistentes en cada sesión.</w:t>
      </w:r>
    </w:p>
    <w:p w14:paraId="5FFD1D4A" w14:textId="77777777" w:rsidR="00B94B72" w:rsidRPr="00B94B72" w:rsidRDefault="00B94B72" w:rsidP="00BE588F">
      <w:pPr>
        <w:jc w:val="both"/>
        <w:rPr>
          <w:rFonts w:ascii="Arial" w:hAnsi="Arial" w:cs="Arial"/>
          <w:sz w:val="22"/>
          <w:szCs w:val="22"/>
          <w:lang w:val="es-ES"/>
        </w:rPr>
      </w:pPr>
    </w:p>
    <w:p w14:paraId="0C598A49" w14:textId="77777777" w:rsidR="00B94B72" w:rsidRPr="00B94B72" w:rsidRDefault="00B94B72" w:rsidP="00B94B72">
      <w:pPr>
        <w:ind w:firstLine="851"/>
        <w:jc w:val="both"/>
        <w:rPr>
          <w:rFonts w:ascii="Arial" w:hAnsi="Arial" w:cs="Arial"/>
          <w:sz w:val="22"/>
          <w:szCs w:val="22"/>
          <w:lang w:val="es-ES"/>
        </w:rPr>
      </w:pPr>
      <w:r w:rsidRPr="00B94B72">
        <w:rPr>
          <w:rFonts w:ascii="Arial" w:hAnsi="Arial" w:cs="Arial"/>
          <w:b/>
          <w:sz w:val="22"/>
          <w:szCs w:val="22"/>
          <w:lang w:val="es-ES"/>
        </w:rPr>
        <w:t>Artículo 11</w:t>
      </w:r>
      <w:r w:rsidRPr="00B94B72">
        <w:rPr>
          <w:rFonts w:ascii="Arial" w:hAnsi="Arial" w:cs="Arial"/>
          <w:sz w:val="22"/>
          <w:szCs w:val="22"/>
          <w:lang w:val="es-ES"/>
        </w:rPr>
        <w:t>. El registro de los acuerdos estará a cargo del Secretario Ejecutivo, quien dará lectura a cada uno de ellos, al final de la sesión, con la finalidad de ratificarlos por el Consejo Estatal.</w:t>
      </w:r>
    </w:p>
    <w:p w14:paraId="621AC34C" w14:textId="77777777" w:rsidR="00B94B72" w:rsidRPr="00B94B72" w:rsidRDefault="00B94B72" w:rsidP="00BE588F">
      <w:pPr>
        <w:jc w:val="both"/>
        <w:rPr>
          <w:rFonts w:ascii="Arial" w:hAnsi="Arial" w:cs="Arial"/>
          <w:sz w:val="22"/>
          <w:szCs w:val="22"/>
          <w:lang w:val="es-ES"/>
        </w:rPr>
      </w:pPr>
    </w:p>
    <w:p w14:paraId="37C31DF7" w14:textId="77777777" w:rsidR="00B94B72" w:rsidRPr="00B94B72" w:rsidRDefault="00B94B72" w:rsidP="00B94B72">
      <w:pPr>
        <w:ind w:firstLine="851"/>
        <w:jc w:val="both"/>
        <w:rPr>
          <w:rFonts w:ascii="Arial" w:hAnsi="Arial" w:cs="Arial"/>
          <w:sz w:val="22"/>
          <w:szCs w:val="22"/>
          <w:lang w:val="es-ES"/>
        </w:rPr>
      </w:pPr>
      <w:r w:rsidRPr="00B94B72">
        <w:rPr>
          <w:rFonts w:ascii="Arial" w:hAnsi="Arial" w:cs="Arial"/>
          <w:b/>
          <w:sz w:val="22"/>
          <w:szCs w:val="22"/>
          <w:lang w:val="es-ES"/>
        </w:rPr>
        <w:t xml:space="preserve">Artículo 12. </w:t>
      </w:r>
      <w:r w:rsidRPr="00B94B72">
        <w:rPr>
          <w:rFonts w:ascii="Arial" w:hAnsi="Arial" w:cs="Arial"/>
          <w:sz w:val="22"/>
          <w:szCs w:val="22"/>
          <w:lang w:val="es-ES"/>
        </w:rPr>
        <w:t>En caso de que la reunión convocada no pudiera llevarse a cabo en la fecha programada, deberá programarse una segunda convocatoria entre los cinco y quince días hábiles siguientes, en el caso de las sesiones ordinarias, y entre los tres y cinco días hábiles siguientes tratándose de las sesiones extraordinarias. Estas modificaciones serán informadas por escrito por el Secretario Ejecutivo a los miembros del Consejo Estatal.</w:t>
      </w:r>
    </w:p>
    <w:p w14:paraId="7B91BBD6" w14:textId="77777777" w:rsidR="00E8294C" w:rsidRPr="00B94B72" w:rsidRDefault="00E8294C" w:rsidP="00BE588F">
      <w:pPr>
        <w:jc w:val="both"/>
        <w:rPr>
          <w:rFonts w:ascii="Arial" w:hAnsi="Arial" w:cs="Arial"/>
          <w:sz w:val="22"/>
          <w:szCs w:val="22"/>
          <w:lang w:val="es-ES"/>
        </w:rPr>
      </w:pPr>
    </w:p>
    <w:p w14:paraId="59D40A48" w14:textId="77777777" w:rsidR="00B94B72" w:rsidRPr="00B94B72" w:rsidRDefault="00B94B72" w:rsidP="003D7C22">
      <w:pPr>
        <w:ind w:firstLine="851"/>
        <w:jc w:val="center"/>
        <w:rPr>
          <w:rFonts w:ascii="Arial" w:hAnsi="Arial" w:cs="Arial"/>
          <w:b/>
          <w:bCs/>
          <w:sz w:val="22"/>
          <w:szCs w:val="22"/>
          <w:lang w:val="es-ES"/>
        </w:rPr>
      </w:pPr>
      <w:r w:rsidRPr="00B94B72">
        <w:rPr>
          <w:rFonts w:ascii="Arial" w:hAnsi="Arial" w:cs="Arial"/>
          <w:b/>
          <w:bCs/>
          <w:sz w:val="22"/>
          <w:szCs w:val="22"/>
          <w:lang w:val="es-ES"/>
        </w:rPr>
        <w:t>Capítulo V</w:t>
      </w:r>
    </w:p>
    <w:p w14:paraId="7BC58BFD" w14:textId="64987480" w:rsidR="003D7C22" w:rsidRDefault="00B94B72" w:rsidP="003D7C22">
      <w:pPr>
        <w:ind w:firstLine="851"/>
        <w:jc w:val="center"/>
        <w:rPr>
          <w:rFonts w:ascii="Arial" w:hAnsi="Arial" w:cs="Arial"/>
          <w:b/>
          <w:sz w:val="22"/>
          <w:szCs w:val="22"/>
          <w:lang w:val="es-ES"/>
        </w:rPr>
      </w:pPr>
      <w:r w:rsidRPr="00B94B72">
        <w:rPr>
          <w:rFonts w:ascii="Arial" w:hAnsi="Arial" w:cs="Arial"/>
          <w:b/>
          <w:sz w:val="22"/>
          <w:szCs w:val="22"/>
          <w:lang w:val="es-ES"/>
        </w:rPr>
        <w:t>Integración y facultades del Comité</w:t>
      </w:r>
    </w:p>
    <w:p w14:paraId="369B4399" w14:textId="726DDD09" w:rsidR="00B94B72" w:rsidRPr="00B94B72" w:rsidRDefault="00B94B72" w:rsidP="003D7C22">
      <w:pPr>
        <w:ind w:firstLine="851"/>
        <w:jc w:val="center"/>
        <w:rPr>
          <w:rFonts w:ascii="Arial" w:hAnsi="Arial" w:cs="Arial"/>
          <w:b/>
          <w:sz w:val="22"/>
          <w:szCs w:val="22"/>
          <w:lang w:val="es-ES"/>
        </w:rPr>
      </w:pPr>
      <w:r w:rsidRPr="00B94B72">
        <w:rPr>
          <w:rFonts w:ascii="Arial" w:hAnsi="Arial" w:cs="Arial"/>
          <w:b/>
          <w:sz w:val="22"/>
          <w:szCs w:val="22"/>
          <w:lang w:val="es-ES"/>
        </w:rPr>
        <w:t>Técnico Especializado</w:t>
      </w:r>
    </w:p>
    <w:p w14:paraId="7D7D1D72" w14:textId="77777777" w:rsidR="00B94B72" w:rsidRPr="00B94B72" w:rsidRDefault="00B94B72" w:rsidP="00BE588F">
      <w:pPr>
        <w:rPr>
          <w:rFonts w:ascii="Arial" w:hAnsi="Arial" w:cs="Arial"/>
          <w:b/>
          <w:sz w:val="22"/>
          <w:szCs w:val="22"/>
          <w:lang w:val="es-ES"/>
        </w:rPr>
      </w:pPr>
    </w:p>
    <w:p w14:paraId="43DF8896" w14:textId="77777777" w:rsidR="00B94B72" w:rsidRPr="00B94B72" w:rsidRDefault="00B94B72" w:rsidP="00B94B72">
      <w:pPr>
        <w:ind w:firstLine="851"/>
        <w:jc w:val="both"/>
        <w:rPr>
          <w:rFonts w:ascii="Arial" w:hAnsi="Arial" w:cs="Arial"/>
          <w:sz w:val="22"/>
          <w:szCs w:val="22"/>
          <w:lang w:val="es-ES"/>
        </w:rPr>
      </w:pPr>
      <w:r w:rsidRPr="00B94B72">
        <w:rPr>
          <w:rFonts w:ascii="Arial" w:hAnsi="Arial" w:cs="Arial"/>
          <w:b/>
          <w:sz w:val="22"/>
          <w:szCs w:val="22"/>
          <w:lang w:val="es-ES"/>
        </w:rPr>
        <w:t xml:space="preserve">Artículo 13. </w:t>
      </w:r>
      <w:r w:rsidRPr="00B94B72">
        <w:rPr>
          <w:rFonts w:ascii="Arial" w:hAnsi="Arial" w:cs="Arial"/>
          <w:sz w:val="22"/>
          <w:szCs w:val="22"/>
          <w:lang w:val="es-ES"/>
        </w:rPr>
        <w:t>El Consejo Estatal, para la debida implementación y seguimiento administrativo, operativo y funcional, contará con un Comité Técnico, que será integrado por un representante de cada miembro que integra el Consejo Estatal; conformados en cuatro grupos, coordinados por los representantes que nombren los titulares de las Secretarías General de Gobierno, de Desarrollo Social, de Fomento y Desarrollo Económico, y la de Planeación y Desarrollo Regional.</w:t>
      </w:r>
    </w:p>
    <w:p w14:paraId="7187CB2A" w14:textId="77777777" w:rsidR="00B94B72" w:rsidRPr="00B94B72" w:rsidRDefault="00B94B72" w:rsidP="00BE588F">
      <w:pPr>
        <w:jc w:val="both"/>
        <w:rPr>
          <w:rFonts w:ascii="Arial" w:hAnsi="Arial" w:cs="Arial"/>
          <w:sz w:val="22"/>
          <w:szCs w:val="22"/>
          <w:lang w:val="es-ES"/>
        </w:rPr>
      </w:pPr>
    </w:p>
    <w:p w14:paraId="018A00F3" w14:textId="77777777" w:rsidR="00B94B72" w:rsidRPr="00B94B72" w:rsidRDefault="00B94B72" w:rsidP="00B94B72">
      <w:pPr>
        <w:ind w:firstLine="851"/>
        <w:jc w:val="both"/>
        <w:rPr>
          <w:rFonts w:ascii="Arial" w:hAnsi="Arial" w:cs="Arial"/>
          <w:sz w:val="22"/>
          <w:szCs w:val="22"/>
          <w:lang w:val="es-ES"/>
        </w:rPr>
      </w:pPr>
      <w:r w:rsidRPr="00B94B72">
        <w:rPr>
          <w:rFonts w:ascii="Arial" w:hAnsi="Arial" w:cs="Arial"/>
          <w:b/>
          <w:sz w:val="22"/>
          <w:szCs w:val="22"/>
          <w:lang w:val="es-ES"/>
        </w:rPr>
        <w:t xml:space="preserve">Artículo 14. </w:t>
      </w:r>
      <w:r w:rsidRPr="00B94B72">
        <w:rPr>
          <w:rFonts w:ascii="Arial" w:hAnsi="Arial" w:cs="Arial"/>
          <w:sz w:val="22"/>
          <w:szCs w:val="22"/>
          <w:lang w:val="es-ES"/>
        </w:rPr>
        <w:t>Comité Técnico, se reunirá las veces necesarias para preparar las sesiones del Consejo Estatal y cuando los asuntos lo ameriten, pudiendo invitar a representantes de instituciones públicas federales y locales, cuyo conocimiento técnico y experiencia contribuyan al desahogo de los asuntos a tratar.</w:t>
      </w:r>
    </w:p>
    <w:p w14:paraId="265312F7" w14:textId="77777777" w:rsidR="00B94B72" w:rsidRPr="00B94B72" w:rsidRDefault="00B94B72" w:rsidP="00BE588F">
      <w:pPr>
        <w:jc w:val="both"/>
        <w:rPr>
          <w:rFonts w:ascii="Arial" w:hAnsi="Arial" w:cs="Arial"/>
          <w:sz w:val="22"/>
          <w:szCs w:val="22"/>
          <w:lang w:val="es-ES"/>
        </w:rPr>
      </w:pPr>
    </w:p>
    <w:p w14:paraId="4E8E3CE5" w14:textId="4A72AF17" w:rsidR="003D7C22" w:rsidRPr="003D7C22" w:rsidRDefault="00B94B72" w:rsidP="003D7C22">
      <w:pPr>
        <w:ind w:firstLine="851"/>
        <w:jc w:val="both"/>
        <w:rPr>
          <w:rFonts w:ascii="Arial" w:hAnsi="Arial" w:cs="Arial"/>
          <w:sz w:val="22"/>
          <w:szCs w:val="22"/>
          <w:lang w:val="es-ES"/>
        </w:rPr>
      </w:pPr>
      <w:r w:rsidRPr="00B94B72">
        <w:rPr>
          <w:rFonts w:ascii="Arial" w:hAnsi="Arial" w:cs="Arial"/>
          <w:b/>
          <w:sz w:val="22"/>
          <w:szCs w:val="22"/>
          <w:lang w:val="es-ES"/>
        </w:rPr>
        <w:t xml:space="preserve">Artículo 15. </w:t>
      </w:r>
      <w:r w:rsidRPr="00B94B72">
        <w:rPr>
          <w:rFonts w:ascii="Arial" w:hAnsi="Arial" w:cs="Arial"/>
          <w:sz w:val="22"/>
          <w:szCs w:val="22"/>
          <w:lang w:val="es-ES"/>
        </w:rPr>
        <w:t>La Secretaría de Planeación y Desarrollo Regional, como uno de los coordinadores del Comité Técnico, se encargará de convocar a las reuniones de trabajo; vigilar y dar seguimiento a las minutas de trabajo; dar seguimiento a los acuerdos que se</w:t>
      </w:r>
      <w:r w:rsidR="003D7C22">
        <w:rPr>
          <w:rFonts w:ascii="Arial" w:hAnsi="Arial" w:cs="Arial"/>
          <w:sz w:val="22"/>
          <w:szCs w:val="22"/>
          <w:lang w:val="es-ES"/>
        </w:rPr>
        <w:t xml:space="preserve"> </w:t>
      </w:r>
      <w:r w:rsidR="003D7C22" w:rsidRPr="003D7C22">
        <w:rPr>
          <w:rFonts w:ascii="Arial" w:hAnsi="Arial" w:cs="Arial"/>
          <w:sz w:val="22"/>
          <w:szCs w:val="22"/>
          <w:lang w:val="es-ES"/>
        </w:rPr>
        <w:t>adopten e informar el avance de su cumplimiento.</w:t>
      </w:r>
    </w:p>
    <w:p w14:paraId="4CF7C7D2" w14:textId="77777777" w:rsidR="003D7C22" w:rsidRPr="003D7C22" w:rsidRDefault="003D7C22" w:rsidP="002E101E">
      <w:pPr>
        <w:jc w:val="both"/>
        <w:rPr>
          <w:rFonts w:ascii="Arial" w:hAnsi="Arial" w:cs="Arial"/>
          <w:sz w:val="22"/>
          <w:szCs w:val="22"/>
          <w:lang w:val="es-ES"/>
        </w:rPr>
      </w:pPr>
    </w:p>
    <w:p w14:paraId="58B99A81" w14:textId="77777777" w:rsidR="003D7C22" w:rsidRPr="003D7C22" w:rsidRDefault="003D7C22" w:rsidP="003D7C22">
      <w:pPr>
        <w:ind w:firstLine="851"/>
        <w:jc w:val="both"/>
        <w:rPr>
          <w:rFonts w:ascii="Arial" w:hAnsi="Arial" w:cs="Arial"/>
          <w:sz w:val="22"/>
          <w:szCs w:val="22"/>
          <w:lang w:val="es-ES"/>
        </w:rPr>
      </w:pPr>
      <w:r w:rsidRPr="003D7C22">
        <w:rPr>
          <w:rFonts w:ascii="Arial" w:hAnsi="Arial" w:cs="Arial"/>
          <w:b/>
          <w:sz w:val="22"/>
          <w:szCs w:val="22"/>
          <w:lang w:val="es-ES"/>
        </w:rPr>
        <w:t xml:space="preserve">Artículo 16. </w:t>
      </w:r>
      <w:r w:rsidRPr="003D7C22">
        <w:rPr>
          <w:rFonts w:ascii="Arial" w:hAnsi="Arial" w:cs="Arial"/>
          <w:sz w:val="22"/>
          <w:szCs w:val="22"/>
          <w:lang w:val="es-ES"/>
        </w:rPr>
        <w:t>El Comité Técnico, se apoyará de los subcomités sectoriales, especiales y regionales del Comité para el Desarrollo del Estado de Guerrero, quienes tendrán como principal atribución apoyar en actividades del Comité Técnico y estarán divididos en tres grupos, para coordinar el desarrollo social, el desarrollo económico y la reducción de las desigualdades.</w:t>
      </w:r>
    </w:p>
    <w:p w14:paraId="6369312F" w14:textId="77777777" w:rsidR="003D7C22" w:rsidRPr="003D7C22" w:rsidRDefault="003D7C22" w:rsidP="00BE588F">
      <w:pPr>
        <w:jc w:val="both"/>
        <w:rPr>
          <w:rFonts w:ascii="Arial" w:hAnsi="Arial" w:cs="Arial"/>
          <w:sz w:val="22"/>
          <w:szCs w:val="22"/>
          <w:lang w:val="es-ES"/>
        </w:rPr>
      </w:pPr>
    </w:p>
    <w:p w14:paraId="5590CE9C" w14:textId="77777777" w:rsidR="003D7C22" w:rsidRPr="003D7C22" w:rsidRDefault="003D7C22" w:rsidP="003D7C22">
      <w:pPr>
        <w:ind w:firstLine="851"/>
        <w:jc w:val="both"/>
        <w:rPr>
          <w:rFonts w:ascii="Arial" w:hAnsi="Arial" w:cs="Arial"/>
          <w:sz w:val="22"/>
          <w:szCs w:val="22"/>
          <w:lang w:val="es-ES"/>
        </w:rPr>
      </w:pPr>
      <w:r w:rsidRPr="003D7C22">
        <w:rPr>
          <w:rFonts w:ascii="Arial" w:hAnsi="Arial" w:cs="Arial"/>
          <w:b/>
          <w:sz w:val="22"/>
          <w:szCs w:val="22"/>
          <w:lang w:val="es-ES"/>
        </w:rPr>
        <w:t>Artículo 17</w:t>
      </w:r>
      <w:r w:rsidRPr="003D7C22">
        <w:rPr>
          <w:rFonts w:ascii="Arial" w:hAnsi="Arial" w:cs="Arial"/>
          <w:sz w:val="22"/>
          <w:szCs w:val="22"/>
          <w:lang w:val="es-ES"/>
        </w:rPr>
        <w:t>. El Comité Técnico, tendrá las facultades siguientes:</w:t>
      </w:r>
    </w:p>
    <w:p w14:paraId="2F531E26" w14:textId="77777777" w:rsidR="003D7C22" w:rsidRPr="003D7C22" w:rsidRDefault="003D7C22" w:rsidP="00BE588F">
      <w:pPr>
        <w:jc w:val="both"/>
        <w:rPr>
          <w:rFonts w:ascii="Arial" w:hAnsi="Arial" w:cs="Arial"/>
          <w:sz w:val="22"/>
          <w:szCs w:val="22"/>
          <w:lang w:val="es-ES"/>
        </w:rPr>
      </w:pPr>
    </w:p>
    <w:p w14:paraId="22B86BBA" w14:textId="77777777" w:rsidR="003D7C22" w:rsidRPr="003D7C22" w:rsidRDefault="003D7C22" w:rsidP="0057700F">
      <w:pPr>
        <w:numPr>
          <w:ilvl w:val="0"/>
          <w:numId w:val="4"/>
        </w:numPr>
        <w:ind w:left="0" w:firstLine="851"/>
        <w:jc w:val="both"/>
        <w:rPr>
          <w:rFonts w:ascii="Arial" w:hAnsi="Arial" w:cs="Arial"/>
          <w:sz w:val="22"/>
          <w:szCs w:val="22"/>
          <w:lang w:val="es-ES"/>
        </w:rPr>
      </w:pPr>
      <w:r w:rsidRPr="003D7C22">
        <w:rPr>
          <w:rFonts w:ascii="Arial" w:hAnsi="Arial" w:cs="Arial"/>
          <w:sz w:val="22"/>
          <w:szCs w:val="22"/>
          <w:lang w:val="es-ES"/>
        </w:rPr>
        <w:t>Proponer los de temas para la integración del orden del día de las sesione del Comité Técnico;</w:t>
      </w:r>
    </w:p>
    <w:p w14:paraId="180982D5" w14:textId="77777777" w:rsidR="003D7C22" w:rsidRPr="003D7C22" w:rsidRDefault="003D7C22" w:rsidP="0057700F">
      <w:pPr>
        <w:numPr>
          <w:ilvl w:val="0"/>
          <w:numId w:val="4"/>
        </w:numPr>
        <w:ind w:firstLine="693"/>
        <w:jc w:val="both"/>
        <w:rPr>
          <w:rFonts w:ascii="Arial" w:hAnsi="Arial" w:cs="Arial"/>
          <w:sz w:val="22"/>
          <w:szCs w:val="22"/>
          <w:lang w:val="es-ES"/>
        </w:rPr>
      </w:pPr>
      <w:r w:rsidRPr="003D7C22">
        <w:rPr>
          <w:rFonts w:ascii="Arial" w:hAnsi="Arial" w:cs="Arial"/>
          <w:sz w:val="22"/>
          <w:szCs w:val="22"/>
          <w:lang w:val="es-ES"/>
        </w:rPr>
        <w:t>Emitir las convocatorias para las sesiones del Comité Técnico;</w:t>
      </w:r>
    </w:p>
    <w:p w14:paraId="3FECEB10" w14:textId="77777777" w:rsidR="003D7C22" w:rsidRPr="003D7C22" w:rsidRDefault="003D7C22" w:rsidP="0057700F">
      <w:pPr>
        <w:numPr>
          <w:ilvl w:val="0"/>
          <w:numId w:val="4"/>
        </w:numPr>
        <w:ind w:firstLine="693"/>
        <w:jc w:val="both"/>
        <w:rPr>
          <w:rFonts w:ascii="Arial" w:hAnsi="Arial" w:cs="Arial"/>
          <w:sz w:val="22"/>
          <w:szCs w:val="22"/>
          <w:lang w:val="es-ES"/>
        </w:rPr>
      </w:pPr>
      <w:r w:rsidRPr="003D7C22">
        <w:rPr>
          <w:rFonts w:ascii="Arial" w:hAnsi="Arial" w:cs="Arial"/>
          <w:sz w:val="22"/>
          <w:szCs w:val="22"/>
          <w:lang w:val="es-ES"/>
        </w:rPr>
        <w:t>Conducir las sesiones del Comité Técnico;</w:t>
      </w:r>
    </w:p>
    <w:p w14:paraId="7F029BCD" w14:textId="77777777" w:rsidR="003D7C22" w:rsidRPr="003D7C22" w:rsidRDefault="003D7C22" w:rsidP="0057700F">
      <w:pPr>
        <w:numPr>
          <w:ilvl w:val="0"/>
          <w:numId w:val="4"/>
        </w:numPr>
        <w:ind w:firstLine="693"/>
        <w:jc w:val="both"/>
        <w:rPr>
          <w:rFonts w:ascii="Arial" w:hAnsi="Arial" w:cs="Arial"/>
          <w:sz w:val="22"/>
          <w:szCs w:val="22"/>
          <w:lang w:val="es-ES"/>
        </w:rPr>
      </w:pPr>
      <w:r w:rsidRPr="003D7C22">
        <w:rPr>
          <w:rFonts w:ascii="Arial" w:hAnsi="Arial" w:cs="Arial"/>
          <w:sz w:val="22"/>
          <w:szCs w:val="22"/>
          <w:lang w:val="es-ES"/>
        </w:rPr>
        <w:t>Redactar las actas de las sesiones que se lleven a cabo;</w:t>
      </w:r>
    </w:p>
    <w:p w14:paraId="22200342" w14:textId="77777777" w:rsidR="003D7C22" w:rsidRPr="003D7C22" w:rsidRDefault="003D7C22" w:rsidP="0057700F">
      <w:pPr>
        <w:numPr>
          <w:ilvl w:val="0"/>
          <w:numId w:val="4"/>
        </w:numPr>
        <w:ind w:left="0" w:firstLine="851"/>
        <w:jc w:val="both"/>
        <w:rPr>
          <w:rFonts w:ascii="Arial" w:hAnsi="Arial" w:cs="Arial"/>
          <w:sz w:val="22"/>
          <w:szCs w:val="22"/>
          <w:lang w:val="es-ES"/>
        </w:rPr>
      </w:pPr>
      <w:r w:rsidRPr="003D7C22">
        <w:rPr>
          <w:rFonts w:ascii="Arial" w:hAnsi="Arial" w:cs="Arial"/>
          <w:sz w:val="22"/>
          <w:szCs w:val="22"/>
          <w:lang w:val="es-ES"/>
        </w:rPr>
        <w:t>Llevar registro de los acuerdos tomados en las sesiones y dar seguimiento e informar al Consejo Estatal;</w:t>
      </w:r>
    </w:p>
    <w:p w14:paraId="4129B126" w14:textId="77777777" w:rsidR="003D7C22" w:rsidRPr="003D7C22" w:rsidRDefault="003D7C22" w:rsidP="0057700F">
      <w:pPr>
        <w:numPr>
          <w:ilvl w:val="0"/>
          <w:numId w:val="4"/>
        </w:numPr>
        <w:ind w:left="0" w:firstLine="851"/>
        <w:jc w:val="both"/>
        <w:rPr>
          <w:rFonts w:ascii="Arial" w:hAnsi="Arial" w:cs="Arial"/>
          <w:sz w:val="22"/>
          <w:szCs w:val="22"/>
          <w:lang w:val="es-ES"/>
        </w:rPr>
      </w:pPr>
      <w:r w:rsidRPr="003D7C22">
        <w:rPr>
          <w:rFonts w:ascii="Arial" w:hAnsi="Arial" w:cs="Arial"/>
          <w:sz w:val="22"/>
          <w:szCs w:val="22"/>
          <w:lang w:val="es-ES"/>
        </w:rPr>
        <w:t>Remitir las actas de las sesiones debidamente firmadas, al Secretario Ejecutivo del Consejo Estatal; y</w:t>
      </w:r>
    </w:p>
    <w:p w14:paraId="777DE527" w14:textId="77777777" w:rsidR="003D7C22" w:rsidRPr="003D7C22" w:rsidRDefault="003D7C22" w:rsidP="0057700F">
      <w:pPr>
        <w:numPr>
          <w:ilvl w:val="0"/>
          <w:numId w:val="4"/>
        </w:numPr>
        <w:ind w:left="0" w:firstLine="693"/>
        <w:jc w:val="both"/>
        <w:rPr>
          <w:rFonts w:ascii="Arial" w:hAnsi="Arial" w:cs="Arial"/>
          <w:sz w:val="22"/>
          <w:szCs w:val="22"/>
          <w:lang w:val="es-ES"/>
        </w:rPr>
      </w:pPr>
      <w:r w:rsidRPr="003D7C22">
        <w:rPr>
          <w:rFonts w:ascii="Arial" w:hAnsi="Arial" w:cs="Arial"/>
          <w:sz w:val="22"/>
          <w:szCs w:val="22"/>
          <w:lang w:val="es-ES"/>
        </w:rPr>
        <w:t>Las demás facultades que le establezcan otras disposiciones jurídicas aplicables para el cumplimiento de su objeto.</w:t>
      </w:r>
    </w:p>
    <w:p w14:paraId="3F3765F1" w14:textId="77777777" w:rsidR="00E8294C" w:rsidRPr="003D7C22" w:rsidRDefault="00E8294C" w:rsidP="00BE588F">
      <w:pPr>
        <w:jc w:val="both"/>
        <w:rPr>
          <w:rFonts w:ascii="Arial" w:hAnsi="Arial" w:cs="Arial"/>
          <w:sz w:val="22"/>
          <w:szCs w:val="22"/>
          <w:lang w:val="es-ES"/>
        </w:rPr>
      </w:pPr>
    </w:p>
    <w:p w14:paraId="5C9F8B3D" w14:textId="77777777" w:rsidR="003D7C22" w:rsidRPr="003D7C22" w:rsidRDefault="003D7C22" w:rsidP="00F849C4">
      <w:pPr>
        <w:ind w:firstLine="851"/>
        <w:jc w:val="center"/>
        <w:rPr>
          <w:rFonts w:ascii="Arial" w:hAnsi="Arial" w:cs="Arial"/>
          <w:b/>
          <w:bCs/>
          <w:sz w:val="22"/>
          <w:szCs w:val="22"/>
          <w:lang w:val="es-ES"/>
        </w:rPr>
      </w:pPr>
      <w:r w:rsidRPr="003D7C22">
        <w:rPr>
          <w:rFonts w:ascii="Arial" w:hAnsi="Arial" w:cs="Arial"/>
          <w:b/>
          <w:bCs/>
          <w:sz w:val="22"/>
          <w:szCs w:val="22"/>
          <w:lang w:val="es-ES"/>
        </w:rPr>
        <w:t>Capítulo VI</w:t>
      </w:r>
    </w:p>
    <w:p w14:paraId="6FAD908E" w14:textId="77777777" w:rsidR="003D7C22" w:rsidRPr="003D7C22" w:rsidRDefault="003D7C22" w:rsidP="00F849C4">
      <w:pPr>
        <w:ind w:firstLine="851"/>
        <w:jc w:val="center"/>
        <w:rPr>
          <w:rFonts w:ascii="Arial" w:hAnsi="Arial" w:cs="Arial"/>
          <w:b/>
          <w:sz w:val="22"/>
          <w:szCs w:val="22"/>
          <w:lang w:val="es-ES"/>
        </w:rPr>
      </w:pPr>
      <w:r w:rsidRPr="003D7C22">
        <w:rPr>
          <w:rFonts w:ascii="Arial" w:hAnsi="Arial" w:cs="Arial"/>
          <w:b/>
          <w:sz w:val="22"/>
          <w:szCs w:val="22"/>
          <w:lang w:val="es-ES"/>
        </w:rPr>
        <w:t>Plan Anual de Actividades</w:t>
      </w:r>
    </w:p>
    <w:p w14:paraId="708F78EA" w14:textId="77777777" w:rsidR="003D7C22" w:rsidRPr="003D7C22" w:rsidRDefault="003D7C22" w:rsidP="00BE588F">
      <w:pPr>
        <w:rPr>
          <w:rFonts w:ascii="Arial" w:hAnsi="Arial" w:cs="Arial"/>
          <w:b/>
          <w:sz w:val="22"/>
          <w:szCs w:val="22"/>
          <w:lang w:val="es-ES"/>
        </w:rPr>
      </w:pPr>
    </w:p>
    <w:p w14:paraId="4B1EA769" w14:textId="77777777" w:rsidR="003D7C22" w:rsidRPr="003D7C22" w:rsidRDefault="003D7C22" w:rsidP="003D7C22">
      <w:pPr>
        <w:ind w:firstLine="851"/>
        <w:jc w:val="both"/>
        <w:rPr>
          <w:rFonts w:ascii="Arial" w:hAnsi="Arial" w:cs="Arial"/>
          <w:sz w:val="22"/>
          <w:szCs w:val="22"/>
          <w:lang w:val="es-ES"/>
        </w:rPr>
      </w:pPr>
      <w:r w:rsidRPr="003D7C22">
        <w:rPr>
          <w:rFonts w:ascii="Arial" w:hAnsi="Arial" w:cs="Arial"/>
          <w:b/>
          <w:sz w:val="22"/>
          <w:szCs w:val="22"/>
          <w:lang w:val="es-ES"/>
        </w:rPr>
        <w:t>Artículo 18</w:t>
      </w:r>
      <w:r w:rsidRPr="003D7C22">
        <w:rPr>
          <w:rFonts w:ascii="Arial" w:hAnsi="Arial" w:cs="Arial"/>
          <w:sz w:val="22"/>
          <w:szCs w:val="22"/>
          <w:lang w:val="es-ES"/>
        </w:rPr>
        <w:t>. El Plan Anual de Actividades es el instrumento que conjunta los trabajos que serán coordinados por el Consejo Estatal, en los que participarán los Gobiernos Estatal y Municipal, el sector privado, la sociedad civil, el sector productivo y la comunidad educativa y científica.</w:t>
      </w:r>
    </w:p>
    <w:p w14:paraId="72095177" w14:textId="77777777" w:rsidR="003D7C22" w:rsidRPr="003D7C22" w:rsidRDefault="003D7C22" w:rsidP="00BE588F">
      <w:pPr>
        <w:jc w:val="both"/>
        <w:rPr>
          <w:rFonts w:ascii="Arial" w:hAnsi="Arial" w:cs="Arial"/>
          <w:sz w:val="22"/>
          <w:szCs w:val="22"/>
          <w:lang w:val="es-ES"/>
        </w:rPr>
      </w:pPr>
    </w:p>
    <w:p w14:paraId="6A8738C4" w14:textId="77777777" w:rsidR="003D7C22" w:rsidRPr="003D7C22" w:rsidRDefault="003D7C22" w:rsidP="003D7C22">
      <w:pPr>
        <w:ind w:firstLine="851"/>
        <w:jc w:val="both"/>
        <w:rPr>
          <w:rFonts w:ascii="Arial" w:hAnsi="Arial" w:cs="Arial"/>
          <w:sz w:val="22"/>
          <w:szCs w:val="22"/>
          <w:lang w:val="es-ES"/>
        </w:rPr>
      </w:pPr>
      <w:r w:rsidRPr="003D7C22">
        <w:rPr>
          <w:rFonts w:ascii="Arial" w:hAnsi="Arial" w:cs="Arial"/>
          <w:b/>
          <w:sz w:val="22"/>
          <w:szCs w:val="22"/>
          <w:lang w:val="es-ES"/>
        </w:rPr>
        <w:t xml:space="preserve">Artículo 19. </w:t>
      </w:r>
      <w:r w:rsidRPr="003D7C22">
        <w:rPr>
          <w:rFonts w:ascii="Arial" w:hAnsi="Arial" w:cs="Arial"/>
          <w:sz w:val="22"/>
          <w:szCs w:val="22"/>
          <w:lang w:val="es-ES"/>
        </w:rPr>
        <w:t>Este instrumento establece las estrategias y acciones organizadas y calendarizadas que serán implementadas por cada uno de los actores involucrados en el ámbito de su competencia para dar cumplimiento a los objetivos y metas de la Agenda 2030.</w:t>
      </w:r>
    </w:p>
    <w:p w14:paraId="60999ED4" w14:textId="77777777" w:rsidR="003D7C22" w:rsidRPr="003D7C22" w:rsidRDefault="003D7C22" w:rsidP="00BE588F">
      <w:pPr>
        <w:jc w:val="both"/>
        <w:rPr>
          <w:rFonts w:ascii="Arial" w:hAnsi="Arial" w:cs="Arial"/>
          <w:sz w:val="22"/>
          <w:szCs w:val="22"/>
          <w:lang w:val="es-ES"/>
        </w:rPr>
      </w:pPr>
    </w:p>
    <w:p w14:paraId="006F0CE0" w14:textId="22D874C8" w:rsidR="003D7C22" w:rsidRDefault="003D7C22" w:rsidP="003D7C22">
      <w:pPr>
        <w:ind w:firstLine="851"/>
        <w:jc w:val="both"/>
        <w:rPr>
          <w:rFonts w:ascii="Arial" w:hAnsi="Arial" w:cs="Arial"/>
          <w:sz w:val="22"/>
          <w:szCs w:val="22"/>
          <w:lang w:val="es-ES"/>
        </w:rPr>
      </w:pPr>
      <w:r w:rsidRPr="003D7C22">
        <w:rPr>
          <w:rFonts w:ascii="Arial" w:hAnsi="Arial" w:cs="Arial"/>
          <w:b/>
          <w:sz w:val="22"/>
          <w:szCs w:val="22"/>
          <w:lang w:val="es-ES"/>
        </w:rPr>
        <w:t xml:space="preserve">Artículo 20. </w:t>
      </w:r>
      <w:r w:rsidRPr="003D7C22">
        <w:rPr>
          <w:rFonts w:ascii="Arial" w:hAnsi="Arial" w:cs="Arial"/>
          <w:sz w:val="22"/>
          <w:szCs w:val="22"/>
          <w:lang w:val="es-ES"/>
        </w:rPr>
        <w:t>El Plan Anual de Actividades se formulará considerando la realización de un diagnóstico, el establecimiento de estrategias, mecanismos y acciones a implementar, asimismo el desarrollo de herramientas de monitoreo y evaluación que determinen el seguimiento de dichas acciones, así como, la estrategia de difusión a la sociedad de las actividades, logros y avances que den cumplimiento a la Agenda 2030.</w:t>
      </w:r>
    </w:p>
    <w:p w14:paraId="6504D3F4" w14:textId="77777777" w:rsidR="00F849C4" w:rsidRPr="003D7C22" w:rsidRDefault="00F849C4" w:rsidP="00BE588F">
      <w:pPr>
        <w:jc w:val="both"/>
        <w:rPr>
          <w:rFonts w:ascii="Arial" w:hAnsi="Arial" w:cs="Arial"/>
          <w:sz w:val="22"/>
          <w:szCs w:val="22"/>
          <w:lang w:val="es-ES"/>
        </w:rPr>
      </w:pPr>
    </w:p>
    <w:p w14:paraId="7214883C" w14:textId="77777777" w:rsidR="00F849C4" w:rsidRPr="00F849C4" w:rsidRDefault="00F849C4" w:rsidP="00F849C4">
      <w:pPr>
        <w:ind w:firstLine="851"/>
        <w:jc w:val="both"/>
        <w:rPr>
          <w:rFonts w:ascii="Arial" w:hAnsi="Arial" w:cs="Arial"/>
          <w:sz w:val="22"/>
          <w:szCs w:val="22"/>
          <w:lang w:val="es-ES"/>
        </w:rPr>
      </w:pPr>
      <w:r w:rsidRPr="00F849C4">
        <w:rPr>
          <w:rFonts w:ascii="Arial" w:hAnsi="Arial" w:cs="Arial"/>
          <w:b/>
          <w:sz w:val="22"/>
          <w:szCs w:val="22"/>
          <w:lang w:val="es-ES"/>
        </w:rPr>
        <w:t>Artículo 21</w:t>
      </w:r>
      <w:r w:rsidRPr="00F849C4">
        <w:rPr>
          <w:rFonts w:ascii="Arial" w:hAnsi="Arial" w:cs="Arial"/>
          <w:sz w:val="22"/>
          <w:szCs w:val="22"/>
          <w:lang w:val="es-ES"/>
        </w:rPr>
        <w:t>. El Plan Anual de Actividades será aprobado por el Consejo Estatal en la Primera Sesión Ordinaria del año en curso.</w:t>
      </w:r>
    </w:p>
    <w:p w14:paraId="18BB4B2D" w14:textId="77777777" w:rsidR="00F849C4" w:rsidRPr="00F849C4" w:rsidRDefault="00F849C4" w:rsidP="00BE588F">
      <w:pPr>
        <w:jc w:val="both"/>
        <w:rPr>
          <w:rFonts w:ascii="Arial" w:hAnsi="Arial" w:cs="Arial"/>
          <w:sz w:val="22"/>
          <w:szCs w:val="22"/>
          <w:lang w:val="es-ES"/>
        </w:rPr>
      </w:pPr>
    </w:p>
    <w:p w14:paraId="643FCE0B" w14:textId="77777777" w:rsidR="00F849C4" w:rsidRPr="00F849C4" w:rsidRDefault="00F849C4" w:rsidP="00F849C4">
      <w:pPr>
        <w:ind w:firstLine="851"/>
        <w:jc w:val="both"/>
        <w:rPr>
          <w:rFonts w:ascii="Arial" w:hAnsi="Arial" w:cs="Arial"/>
          <w:sz w:val="22"/>
          <w:szCs w:val="22"/>
          <w:lang w:val="es-ES"/>
        </w:rPr>
      </w:pPr>
      <w:r w:rsidRPr="00F849C4">
        <w:rPr>
          <w:rFonts w:ascii="Arial" w:hAnsi="Arial" w:cs="Arial"/>
          <w:b/>
          <w:sz w:val="22"/>
          <w:szCs w:val="22"/>
          <w:lang w:val="es-ES"/>
        </w:rPr>
        <w:t>Artículo 22</w:t>
      </w:r>
      <w:r w:rsidRPr="00F849C4">
        <w:rPr>
          <w:rFonts w:ascii="Arial" w:hAnsi="Arial" w:cs="Arial"/>
          <w:sz w:val="22"/>
          <w:szCs w:val="22"/>
          <w:lang w:val="es-ES"/>
        </w:rPr>
        <w:t>. Se presentará un informe final de actividades del Plan Anual de Actividades, que incluirá el avance del cumplimiento de los objetivos y metas de la Agenda 2030.</w:t>
      </w:r>
    </w:p>
    <w:p w14:paraId="7ED06DE2" w14:textId="77777777" w:rsidR="00F849C4" w:rsidRPr="00F849C4" w:rsidRDefault="00F849C4" w:rsidP="00BE588F">
      <w:pPr>
        <w:jc w:val="both"/>
        <w:rPr>
          <w:rFonts w:ascii="Arial" w:hAnsi="Arial" w:cs="Arial"/>
          <w:sz w:val="22"/>
          <w:szCs w:val="22"/>
          <w:lang w:val="es-ES"/>
        </w:rPr>
      </w:pPr>
    </w:p>
    <w:p w14:paraId="1D147AE7" w14:textId="77777777" w:rsidR="00F849C4" w:rsidRPr="00F849C4" w:rsidRDefault="00F849C4" w:rsidP="00F849C4">
      <w:pPr>
        <w:ind w:firstLine="851"/>
        <w:jc w:val="center"/>
        <w:rPr>
          <w:rFonts w:ascii="Arial" w:hAnsi="Arial" w:cs="Arial"/>
          <w:b/>
          <w:bCs/>
          <w:sz w:val="22"/>
          <w:szCs w:val="22"/>
          <w:lang w:val="es-ES"/>
        </w:rPr>
      </w:pPr>
      <w:r w:rsidRPr="00F849C4">
        <w:rPr>
          <w:rFonts w:ascii="Arial" w:hAnsi="Arial" w:cs="Arial"/>
          <w:b/>
          <w:bCs/>
          <w:sz w:val="22"/>
          <w:szCs w:val="22"/>
          <w:lang w:val="es-ES"/>
        </w:rPr>
        <w:t>TRANSITORIOS</w:t>
      </w:r>
    </w:p>
    <w:p w14:paraId="35BBB6E0" w14:textId="77777777" w:rsidR="00F849C4" w:rsidRPr="00F849C4" w:rsidRDefault="00F849C4" w:rsidP="00BE588F">
      <w:pPr>
        <w:jc w:val="both"/>
        <w:rPr>
          <w:rFonts w:ascii="Arial" w:hAnsi="Arial" w:cs="Arial"/>
          <w:b/>
          <w:sz w:val="22"/>
          <w:szCs w:val="22"/>
          <w:lang w:val="es-ES"/>
        </w:rPr>
      </w:pPr>
    </w:p>
    <w:p w14:paraId="7D6389BC" w14:textId="77777777" w:rsidR="00F849C4" w:rsidRPr="00F849C4" w:rsidRDefault="00F849C4" w:rsidP="00F849C4">
      <w:pPr>
        <w:ind w:firstLine="851"/>
        <w:jc w:val="both"/>
        <w:rPr>
          <w:rFonts w:ascii="Arial" w:hAnsi="Arial" w:cs="Arial"/>
          <w:sz w:val="22"/>
          <w:szCs w:val="22"/>
          <w:lang w:val="es-ES"/>
        </w:rPr>
      </w:pPr>
      <w:r w:rsidRPr="00F849C4">
        <w:rPr>
          <w:rFonts w:ascii="Arial" w:hAnsi="Arial" w:cs="Arial"/>
          <w:b/>
          <w:sz w:val="22"/>
          <w:szCs w:val="22"/>
          <w:lang w:val="es-ES"/>
        </w:rPr>
        <w:t xml:space="preserve">Primero. </w:t>
      </w:r>
      <w:r w:rsidRPr="00F849C4">
        <w:rPr>
          <w:rFonts w:ascii="Arial" w:hAnsi="Arial" w:cs="Arial"/>
          <w:sz w:val="22"/>
          <w:szCs w:val="22"/>
          <w:lang w:val="es-ES"/>
        </w:rPr>
        <w:t>El presente Acuerdo entrará en vigor al día siguiente de su publicación en el Periódico Oficial del Gobierno del Estado de Guerrero.</w:t>
      </w:r>
    </w:p>
    <w:p w14:paraId="6EA7F3BF" w14:textId="77777777" w:rsidR="00F849C4" w:rsidRPr="00F849C4" w:rsidRDefault="00F849C4" w:rsidP="00BE588F">
      <w:pPr>
        <w:jc w:val="both"/>
        <w:rPr>
          <w:rFonts w:ascii="Arial" w:hAnsi="Arial" w:cs="Arial"/>
          <w:sz w:val="22"/>
          <w:szCs w:val="22"/>
          <w:lang w:val="es-ES"/>
        </w:rPr>
      </w:pPr>
    </w:p>
    <w:p w14:paraId="3C3EC95E" w14:textId="77777777" w:rsidR="00F849C4" w:rsidRPr="00F849C4" w:rsidRDefault="00F849C4" w:rsidP="00F849C4">
      <w:pPr>
        <w:ind w:firstLine="851"/>
        <w:jc w:val="both"/>
        <w:rPr>
          <w:rFonts w:ascii="Arial" w:hAnsi="Arial" w:cs="Arial"/>
          <w:sz w:val="22"/>
          <w:szCs w:val="22"/>
          <w:lang w:val="es-ES"/>
        </w:rPr>
      </w:pPr>
      <w:r w:rsidRPr="00F849C4">
        <w:rPr>
          <w:rFonts w:ascii="Arial" w:hAnsi="Arial" w:cs="Arial"/>
          <w:b/>
          <w:sz w:val="22"/>
          <w:szCs w:val="22"/>
          <w:lang w:val="es-ES"/>
        </w:rPr>
        <w:t xml:space="preserve">Segundo. </w:t>
      </w:r>
      <w:r w:rsidRPr="00F849C4">
        <w:rPr>
          <w:rFonts w:ascii="Arial" w:hAnsi="Arial" w:cs="Arial"/>
          <w:sz w:val="22"/>
          <w:szCs w:val="22"/>
          <w:lang w:val="es-ES"/>
        </w:rPr>
        <w:t>Se derogan todas aquellas disposiciones de igual o menor rango que se opongan al presente Acuerdo.</w:t>
      </w:r>
    </w:p>
    <w:p w14:paraId="4FBFF30A" w14:textId="77777777" w:rsidR="00F849C4" w:rsidRPr="00F849C4" w:rsidRDefault="00F849C4" w:rsidP="00BE588F">
      <w:pPr>
        <w:jc w:val="both"/>
        <w:rPr>
          <w:rFonts w:ascii="Arial" w:hAnsi="Arial" w:cs="Arial"/>
          <w:sz w:val="22"/>
          <w:szCs w:val="22"/>
          <w:lang w:val="es-ES"/>
        </w:rPr>
      </w:pPr>
    </w:p>
    <w:p w14:paraId="11DBA2F3" w14:textId="77777777" w:rsidR="00F849C4" w:rsidRPr="00F849C4" w:rsidRDefault="00F849C4" w:rsidP="00F849C4">
      <w:pPr>
        <w:ind w:firstLine="851"/>
        <w:jc w:val="both"/>
        <w:rPr>
          <w:rFonts w:ascii="Arial" w:hAnsi="Arial" w:cs="Arial"/>
          <w:sz w:val="22"/>
          <w:szCs w:val="22"/>
          <w:lang w:val="es-ES"/>
        </w:rPr>
      </w:pPr>
      <w:r w:rsidRPr="00F849C4">
        <w:rPr>
          <w:rFonts w:ascii="Arial" w:hAnsi="Arial" w:cs="Arial"/>
          <w:sz w:val="22"/>
          <w:szCs w:val="22"/>
          <w:lang w:val="es-ES"/>
        </w:rPr>
        <w:t>Dado en Casa Guerrero, Residencia Oficial del titular del Poder Ejecutivo Estatal, ubicada en la Ciudad de Chilpancingo de los Bravo, Capital del Estado de Guerrero a los ochos días del mes de mayo del año dos mil diecinueve.</w:t>
      </w:r>
    </w:p>
    <w:p w14:paraId="3206EF5D" w14:textId="77777777" w:rsidR="00F849C4" w:rsidRPr="00F849C4" w:rsidRDefault="00F849C4" w:rsidP="00BE588F">
      <w:pPr>
        <w:jc w:val="both"/>
        <w:rPr>
          <w:rFonts w:ascii="Arial" w:hAnsi="Arial" w:cs="Arial"/>
          <w:sz w:val="22"/>
          <w:szCs w:val="22"/>
          <w:lang w:val="es-ES"/>
        </w:rPr>
      </w:pPr>
    </w:p>
    <w:p w14:paraId="4F198745" w14:textId="77777777" w:rsidR="00F849C4" w:rsidRPr="00F849C4" w:rsidRDefault="00F849C4" w:rsidP="00F849C4">
      <w:pPr>
        <w:ind w:left="3828" w:hanging="2977"/>
        <w:jc w:val="both"/>
        <w:rPr>
          <w:rFonts w:ascii="Arial" w:hAnsi="Arial" w:cs="Arial"/>
          <w:b/>
          <w:bCs/>
          <w:sz w:val="22"/>
          <w:szCs w:val="22"/>
          <w:lang w:val="es-ES"/>
        </w:rPr>
      </w:pPr>
      <w:r w:rsidRPr="00F849C4">
        <w:rPr>
          <w:rFonts w:ascii="Arial" w:hAnsi="Arial" w:cs="Arial"/>
          <w:b/>
          <w:bCs/>
          <w:sz w:val="22"/>
          <w:szCs w:val="22"/>
          <w:lang w:val="es-ES"/>
        </w:rPr>
        <w:t>EL CONSEJO ESTATAL DE LA AGENDA 2030 PARA EL DESARROLLO SOSTENIBLE EN EL ESTADO DE GUERRERO</w:t>
      </w:r>
    </w:p>
    <w:p w14:paraId="21673CA8" w14:textId="77777777" w:rsidR="00F849C4" w:rsidRPr="00F849C4" w:rsidRDefault="00F849C4" w:rsidP="00BE588F">
      <w:pPr>
        <w:jc w:val="both"/>
        <w:rPr>
          <w:rFonts w:ascii="Arial" w:hAnsi="Arial" w:cs="Arial"/>
          <w:b/>
          <w:sz w:val="22"/>
          <w:szCs w:val="22"/>
          <w:lang w:val="es-ES"/>
        </w:rPr>
      </w:pPr>
    </w:p>
    <w:p w14:paraId="108EC3AA" w14:textId="77777777" w:rsidR="00F849C4" w:rsidRPr="00F849C4" w:rsidRDefault="00F849C4" w:rsidP="00F849C4">
      <w:pPr>
        <w:jc w:val="both"/>
        <w:rPr>
          <w:rFonts w:ascii="Arial" w:hAnsi="Arial" w:cs="Arial"/>
          <w:sz w:val="22"/>
          <w:szCs w:val="22"/>
          <w:lang w:val="es-ES"/>
        </w:rPr>
      </w:pPr>
      <w:r w:rsidRPr="00F849C4">
        <w:rPr>
          <w:rFonts w:ascii="Arial" w:hAnsi="Arial" w:cs="Arial"/>
          <w:sz w:val="22"/>
          <w:szCs w:val="22"/>
          <w:lang w:val="es-ES"/>
        </w:rPr>
        <w:t>EL GOBERNADOR CONSTITUCIONAL DEL ESTADO DE GUERRERO Y PRESIDENTE DEL CONSEJO ESTATAL.</w:t>
      </w:r>
    </w:p>
    <w:p w14:paraId="4FF500F0" w14:textId="77777777" w:rsidR="00F849C4" w:rsidRPr="00F849C4" w:rsidRDefault="00F849C4" w:rsidP="00F849C4">
      <w:pPr>
        <w:jc w:val="both"/>
        <w:rPr>
          <w:rFonts w:ascii="Arial" w:hAnsi="Arial" w:cs="Arial"/>
          <w:b/>
          <w:bCs/>
          <w:sz w:val="22"/>
          <w:szCs w:val="22"/>
          <w:lang w:val="es-ES"/>
        </w:rPr>
      </w:pPr>
      <w:r w:rsidRPr="00F849C4">
        <w:rPr>
          <w:rFonts w:ascii="Arial" w:hAnsi="Arial" w:cs="Arial"/>
          <w:b/>
          <w:bCs/>
          <w:sz w:val="22"/>
          <w:szCs w:val="22"/>
          <w:lang w:val="es-ES"/>
        </w:rPr>
        <w:t>C. HÉCTOR ANTONIO ASTUDILLO FLORES.</w:t>
      </w:r>
    </w:p>
    <w:p w14:paraId="0531C92A" w14:textId="77777777" w:rsidR="00F849C4" w:rsidRPr="00F849C4" w:rsidRDefault="00F849C4" w:rsidP="00F849C4">
      <w:pPr>
        <w:jc w:val="both"/>
        <w:rPr>
          <w:rFonts w:ascii="Arial" w:hAnsi="Arial" w:cs="Arial"/>
          <w:sz w:val="22"/>
          <w:szCs w:val="22"/>
          <w:lang w:val="es-ES"/>
        </w:rPr>
      </w:pPr>
      <w:r w:rsidRPr="00F849C4">
        <w:rPr>
          <w:rFonts w:ascii="Arial" w:hAnsi="Arial" w:cs="Arial"/>
          <w:sz w:val="22"/>
          <w:szCs w:val="22"/>
          <w:lang w:val="es-ES"/>
        </w:rPr>
        <w:t>Rúbrica.</w:t>
      </w:r>
    </w:p>
    <w:p w14:paraId="61FEF8CB" w14:textId="77777777" w:rsidR="00F849C4" w:rsidRPr="00F849C4" w:rsidRDefault="00F849C4" w:rsidP="00F849C4">
      <w:pPr>
        <w:jc w:val="both"/>
        <w:rPr>
          <w:rFonts w:ascii="Arial" w:hAnsi="Arial" w:cs="Arial"/>
          <w:sz w:val="22"/>
          <w:szCs w:val="22"/>
          <w:lang w:val="es-ES"/>
        </w:rPr>
      </w:pPr>
    </w:p>
    <w:p w14:paraId="0D9B67DB" w14:textId="77777777" w:rsidR="00F849C4" w:rsidRPr="00F849C4" w:rsidRDefault="00F849C4" w:rsidP="00F849C4">
      <w:pPr>
        <w:jc w:val="both"/>
        <w:rPr>
          <w:rFonts w:ascii="Arial" w:hAnsi="Arial" w:cs="Arial"/>
          <w:sz w:val="22"/>
          <w:szCs w:val="22"/>
          <w:lang w:val="es-ES"/>
        </w:rPr>
      </w:pPr>
      <w:r w:rsidRPr="00F849C4">
        <w:rPr>
          <w:rFonts w:ascii="Arial" w:hAnsi="Arial" w:cs="Arial"/>
          <w:sz w:val="22"/>
          <w:szCs w:val="22"/>
          <w:lang w:val="es-ES"/>
        </w:rPr>
        <w:t>EL SECRETARIO GENERAL DE GOBIERNO.</w:t>
      </w:r>
    </w:p>
    <w:p w14:paraId="1DEBE373" w14:textId="77777777" w:rsidR="00F849C4" w:rsidRPr="00F849C4" w:rsidRDefault="00F849C4" w:rsidP="00F849C4">
      <w:pPr>
        <w:jc w:val="both"/>
        <w:rPr>
          <w:rFonts w:ascii="Arial" w:hAnsi="Arial" w:cs="Arial"/>
          <w:b/>
          <w:bCs/>
          <w:sz w:val="22"/>
          <w:szCs w:val="22"/>
          <w:lang w:val="es-ES"/>
        </w:rPr>
      </w:pPr>
      <w:r w:rsidRPr="00F849C4">
        <w:rPr>
          <w:rFonts w:ascii="Arial" w:hAnsi="Arial" w:cs="Arial"/>
          <w:b/>
          <w:bCs/>
          <w:sz w:val="22"/>
          <w:szCs w:val="22"/>
          <w:lang w:val="es-ES"/>
        </w:rPr>
        <w:t>C. FLORENCIO SALAZAR ADAME.</w:t>
      </w:r>
    </w:p>
    <w:p w14:paraId="7D8170AA" w14:textId="77777777" w:rsidR="00F849C4" w:rsidRPr="00F849C4" w:rsidRDefault="00F849C4" w:rsidP="00F849C4">
      <w:pPr>
        <w:jc w:val="both"/>
        <w:rPr>
          <w:rFonts w:ascii="Arial" w:hAnsi="Arial" w:cs="Arial"/>
          <w:sz w:val="22"/>
          <w:szCs w:val="22"/>
          <w:lang w:val="es-ES"/>
        </w:rPr>
      </w:pPr>
      <w:r w:rsidRPr="00F849C4">
        <w:rPr>
          <w:rFonts w:ascii="Arial" w:hAnsi="Arial" w:cs="Arial"/>
          <w:sz w:val="22"/>
          <w:szCs w:val="22"/>
          <w:lang w:val="es-ES"/>
        </w:rPr>
        <w:t>Rúbrica.</w:t>
      </w:r>
    </w:p>
    <w:p w14:paraId="69CC2B4E" w14:textId="77777777" w:rsidR="00F849C4" w:rsidRPr="00F849C4" w:rsidRDefault="00F849C4" w:rsidP="00F849C4">
      <w:pPr>
        <w:jc w:val="both"/>
        <w:rPr>
          <w:rFonts w:ascii="Arial" w:hAnsi="Arial" w:cs="Arial"/>
          <w:sz w:val="22"/>
          <w:szCs w:val="22"/>
          <w:lang w:val="es-ES"/>
        </w:rPr>
      </w:pPr>
    </w:p>
    <w:p w14:paraId="58A651C9" w14:textId="77777777" w:rsidR="00F849C4" w:rsidRPr="00F849C4" w:rsidRDefault="00F849C4" w:rsidP="00F849C4">
      <w:pPr>
        <w:jc w:val="both"/>
        <w:rPr>
          <w:rFonts w:ascii="Arial" w:hAnsi="Arial" w:cs="Arial"/>
          <w:sz w:val="22"/>
          <w:szCs w:val="22"/>
          <w:lang w:val="es-ES"/>
        </w:rPr>
      </w:pPr>
      <w:r w:rsidRPr="00F849C4">
        <w:rPr>
          <w:rFonts w:ascii="Arial" w:hAnsi="Arial" w:cs="Arial"/>
          <w:sz w:val="22"/>
          <w:szCs w:val="22"/>
          <w:lang w:val="es-ES"/>
        </w:rPr>
        <w:t>SECRETARIO DE FINANZAS Y ADMINISTRACIÓN.</w:t>
      </w:r>
    </w:p>
    <w:p w14:paraId="7F9C6EEC" w14:textId="77777777" w:rsidR="00F849C4" w:rsidRPr="00F849C4" w:rsidRDefault="00F849C4" w:rsidP="00F849C4">
      <w:pPr>
        <w:jc w:val="both"/>
        <w:rPr>
          <w:rFonts w:ascii="Arial" w:hAnsi="Arial" w:cs="Arial"/>
          <w:b/>
          <w:bCs/>
          <w:sz w:val="22"/>
          <w:szCs w:val="22"/>
          <w:lang w:val="es-ES"/>
        </w:rPr>
      </w:pPr>
      <w:r w:rsidRPr="00F849C4">
        <w:rPr>
          <w:rFonts w:ascii="Arial" w:hAnsi="Arial" w:cs="Arial"/>
          <w:b/>
          <w:bCs/>
          <w:sz w:val="22"/>
          <w:szCs w:val="22"/>
          <w:lang w:val="es-ES"/>
        </w:rPr>
        <w:t>C. TULIO SAMUEL PEREZ CALVO.</w:t>
      </w:r>
    </w:p>
    <w:p w14:paraId="2F584AF2" w14:textId="77777777" w:rsidR="00F849C4" w:rsidRPr="00F849C4" w:rsidRDefault="00F849C4" w:rsidP="00F849C4">
      <w:pPr>
        <w:jc w:val="both"/>
        <w:rPr>
          <w:rFonts w:ascii="Arial" w:hAnsi="Arial" w:cs="Arial"/>
          <w:sz w:val="22"/>
          <w:szCs w:val="22"/>
          <w:lang w:val="es-ES"/>
        </w:rPr>
      </w:pPr>
      <w:r w:rsidRPr="00F849C4">
        <w:rPr>
          <w:rFonts w:ascii="Arial" w:hAnsi="Arial" w:cs="Arial"/>
          <w:sz w:val="22"/>
          <w:szCs w:val="22"/>
          <w:lang w:val="es-ES"/>
        </w:rPr>
        <w:t>Rúbrica.</w:t>
      </w:r>
    </w:p>
    <w:p w14:paraId="693FFF74" w14:textId="77777777" w:rsidR="00F849C4" w:rsidRPr="00F849C4" w:rsidRDefault="00F849C4" w:rsidP="00F849C4">
      <w:pPr>
        <w:jc w:val="both"/>
        <w:rPr>
          <w:rFonts w:ascii="Arial" w:hAnsi="Arial" w:cs="Arial"/>
          <w:sz w:val="22"/>
          <w:szCs w:val="22"/>
          <w:lang w:val="es-ES"/>
        </w:rPr>
      </w:pPr>
    </w:p>
    <w:p w14:paraId="5737E14D" w14:textId="77777777" w:rsidR="00F849C4" w:rsidRPr="00F849C4" w:rsidRDefault="00F849C4" w:rsidP="00F849C4">
      <w:pPr>
        <w:jc w:val="both"/>
        <w:rPr>
          <w:rFonts w:ascii="Arial" w:hAnsi="Arial" w:cs="Arial"/>
          <w:sz w:val="22"/>
          <w:szCs w:val="22"/>
          <w:lang w:val="es-ES"/>
        </w:rPr>
      </w:pPr>
      <w:r w:rsidRPr="00F849C4">
        <w:rPr>
          <w:rFonts w:ascii="Arial" w:hAnsi="Arial" w:cs="Arial"/>
          <w:sz w:val="22"/>
          <w:szCs w:val="22"/>
          <w:lang w:val="es-ES"/>
        </w:rPr>
        <w:t>SECRETARIO DE DESARROLLO URBANO, OBRAS PÚBLICAS Y ORDENAMIENTO TERRITORIAL.</w:t>
      </w:r>
    </w:p>
    <w:p w14:paraId="15CB30D9" w14:textId="77777777" w:rsidR="00F849C4" w:rsidRPr="00F849C4" w:rsidRDefault="00F849C4" w:rsidP="00F849C4">
      <w:pPr>
        <w:jc w:val="both"/>
        <w:rPr>
          <w:rFonts w:ascii="Arial" w:hAnsi="Arial" w:cs="Arial"/>
          <w:b/>
          <w:bCs/>
          <w:sz w:val="22"/>
          <w:szCs w:val="22"/>
          <w:lang w:val="es-ES"/>
        </w:rPr>
      </w:pPr>
      <w:r w:rsidRPr="00F849C4">
        <w:rPr>
          <w:rFonts w:ascii="Arial" w:hAnsi="Arial" w:cs="Arial"/>
          <w:b/>
          <w:bCs/>
          <w:sz w:val="22"/>
          <w:szCs w:val="22"/>
          <w:lang w:val="es-ES"/>
        </w:rPr>
        <w:t>C. RAFAEL NAVARRETE QUEZADA.</w:t>
      </w:r>
    </w:p>
    <w:p w14:paraId="2F1DC18F" w14:textId="77777777" w:rsidR="00F849C4" w:rsidRPr="00F849C4" w:rsidRDefault="00F849C4" w:rsidP="00F849C4">
      <w:pPr>
        <w:jc w:val="both"/>
        <w:rPr>
          <w:rFonts w:ascii="Arial" w:hAnsi="Arial" w:cs="Arial"/>
          <w:sz w:val="22"/>
          <w:szCs w:val="22"/>
          <w:lang w:val="es-ES"/>
        </w:rPr>
      </w:pPr>
      <w:r w:rsidRPr="00F849C4">
        <w:rPr>
          <w:rFonts w:ascii="Arial" w:hAnsi="Arial" w:cs="Arial"/>
          <w:sz w:val="22"/>
          <w:szCs w:val="22"/>
          <w:lang w:val="es-ES"/>
        </w:rPr>
        <w:t>Rúbrica.</w:t>
      </w:r>
    </w:p>
    <w:p w14:paraId="239764CA" w14:textId="77777777" w:rsidR="00F849C4" w:rsidRPr="00F849C4" w:rsidRDefault="00F849C4" w:rsidP="0000287B">
      <w:pPr>
        <w:jc w:val="both"/>
        <w:rPr>
          <w:rFonts w:ascii="Arial" w:hAnsi="Arial" w:cs="Arial"/>
          <w:sz w:val="22"/>
          <w:szCs w:val="22"/>
          <w:lang w:val="es-ES"/>
        </w:rPr>
      </w:pPr>
    </w:p>
    <w:p w14:paraId="02026B0F" w14:textId="77777777" w:rsidR="00F849C4" w:rsidRPr="00F849C4" w:rsidRDefault="00F849C4" w:rsidP="00F849C4">
      <w:pPr>
        <w:jc w:val="both"/>
        <w:rPr>
          <w:rFonts w:ascii="Arial" w:hAnsi="Arial" w:cs="Arial"/>
          <w:sz w:val="22"/>
          <w:szCs w:val="22"/>
          <w:lang w:val="es-ES"/>
        </w:rPr>
      </w:pPr>
      <w:r w:rsidRPr="00F849C4">
        <w:rPr>
          <w:rFonts w:ascii="Arial" w:hAnsi="Arial" w:cs="Arial"/>
          <w:sz w:val="22"/>
          <w:szCs w:val="22"/>
          <w:lang w:val="es-ES"/>
        </w:rPr>
        <w:t>EL SECRETARIO DE PLANEACIÓN Y DESARROLLO REGIONAL Y SECRETARIO EJECUTIVO DEL CONSEJO ESTATAL.</w:t>
      </w:r>
    </w:p>
    <w:p w14:paraId="31D1D17A" w14:textId="77777777" w:rsidR="00F849C4" w:rsidRPr="00F849C4" w:rsidRDefault="00F849C4" w:rsidP="00F849C4">
      <w:pPr>
        <w:jc w:val="both"/>
        <w:rPr>
          <w:rFonts w:ascii="Arial" w:hAnsi="Arial" w:cs="Arial"/>
          <w:b/>
          <w:bCs/>
          <w:sz w:val="22"/>
          <w:szCs w:val="22"/>
          <w:lang w:val="es-ES"/>
        </w:rPr>
      </w:pPr>
      <w:r w:rsidRPr="00F849C4">
        <w:rPr>
          <w:rFonts w:ascii="Arial" w:hAnsi="Arial" w:cs="Arial"/>
          <w:b/>
          <w:bCs/>
          <w:sz w:val="22"/>
          <w:szCs w:val="22"/>
          <w:lang w:val="es-ES"/>
        </w:rPr>
        <w:t>C. DAVID GUZMÁN MALDONADO.</w:t>
      </w:r>
    </w:p>
    <w:p w14:paraId="595E038C" w14:textId="77777777" w:rsidR="00F849C4" w:rsidRPr="00F849C4" w:rsidRDefault="00F849C4" w:rsidP="00F849C4">
      <w:pPr>
        <w:jc w:val="both"/>
        <w:rPr>
          <w:rFonts w:ascii="Arial" w:hAnsi="Arial" w:cs="Arial"/>
          <w:sz w:val="22"/>
          <w:szCs w:val="22"/>
          <w:lang w:val="es-ES"/>
        </w:rPr>
      </w:pPr>
      <w:r w:rsidRPr="00F849C4">
        <w:rPr>
          <w:rFonts w:ascii="Arial" w:hAnsi="Arial" w:cs="Arial"/>
          <w:sz w:val="22"/>
          <w:szCs w:val="22"/>
          <w:lang w:val="es-ES"/>
        </w:rPr>
        <w:t>Rúbrica.</w:t>
      </w:r>
    </w:p>
    <w:p w14:paraId="011EA90D" w14:textId="77777777" w:rsidR="00776D20" w:rsidRDefault="00776D20" w:rsidP="00F849C4">
      <w:pPr>
        <w:jc w:val="both"/>
        <w:rPr>
          <w:rFonts w:ascii="Arial" w:hAnsi="Arial" w:cs="Arial"/>
          <w:sz w:val="22"/>
          <w:szCs w:val="22"/>
          <w:lang w:val="es-ES"/>
        </w:rPr>
      </w:pPr>
    </w:p>
    <w:p w14:paraId="7947A2BC" w14:textId="77777777" w:rsidR="00F849C4" w:rsidRPr="00F849C4" w:rsidRDefault="00F849C4" w:rsidP="00F849C4">
      <w:pPr>
        <w:rPr>
          <w:rFonts w:ascii="Arial" w:hAnsi="Arial" w:cs="Arial"/>
          <w:sz w:val="22"/>
          <w:szCs w:val="22"/>
          <w:lang w:val="es-ES"/>
        </w:rPr>
      </w:pPr>
      <w:r w:rsidRPr="00F849C4">
        <w:rPr>
          <w:rFonts w:ascii="Arial" w:hAnsi="Arial" w:cs="Arial"/>
          <w:sz w:val="22"/>
          <w:szCs w:val="22"/>
          <w:lang w:val="es-ES"/>
        </w:rPr>
        <w:t>SECRETARIO DE DESARROLLO SOCIAL.</w:t>
      </w:r>
    </w:p>
    <w:p w14:paraId="4C3AF424" w14:textId="77777777" w:rsidR="00F849C4" w:rsidRPr="00F849C4" w:rsidRDefault="00F849C4" w:rsidP="00F849C4">
      <w:pPr>
        <w:rPr>
          <w:rFonts w:ascii="Arial" w:hAnsi="Arial" w:cs="Arial"/>
          <w:b/>
          <w:bCs/>
          <w:sz w:val="22"/>
          <w:szCs w:val="22"/>
          <w:lang w:val="es-ES"/>
        </w:rPr>
      </w:pPr>
      <w:r w:rsidRPr="00F849C4">
        <w:rPr>
          <w:rFonts w:ascii="Arial" w:hAnsi="Arial" w:cs="Arial"/>
          <w:b/>
          <w:bCs/>
          <w:sz w:val="22"/>
          <w:szCs w:val="22"/>
          <w:lang w:val="es-ES"/>
        </w:rPr>
        <w:t>C. MARIO MORENO ARCOS.</w:t>
      </w:r>
    </w:p>
    <w:p w14:paraId="0CB4EE03" w14:textId="77777777" w:rsidR="00F849C4" w:rsidRPr="00F849C4" w:rsidRDefault="00F849C4" w:rsidP="00F849C4">
      <w:pPr>
        <w:rPr>
          <w:rFonts w:ascii="Arial" w:hAnsi="Arial" w:cs="Arial"/>
          <w:sz w:val="22"/>
          <w:szCs w:val="22"/>
          <w:lang w:val="es-ES"/>
        </w:rPr>
      </w:pPr>
      <w:r w:rsidRPr="00F849C4">
        <w:rPr>
          <w:rFonts w:ascii="Arial" w:hAnsi="Arial" w:cs="Arial"/>
          <w:sz w:val="22"/>
          <w:szCs w:val="22"/>
          <w:lang w:val="es-ES"/>
        </w:rPr>
        <w:t>Rúbrica.</w:t>
      </w:r>
    </w:p>
    <w:p w14:paraId="141B8FE8" w14:textId="77777777" w:rsidR="00F849C4" w:rsidRPr="00F849C4" w:rsidRDefault="00F849C4" w:rsidP="00F849C4">
      <w:pPr>
        <w:rPr>
          <w:rFonts w:ascii="Arial" w:hAnsi="Arial" w:cs="Arial"/>
          <w:sz w:val="22"/>
          <w:szCs w:val="22"/>
          <w:lang w:val="es-ES"/>
        </w:rPr>
      </w:pPr>
    </w:p>
    <w:p w14:paraId="006C6E35" w14:textId="77777777" w:rsidR="00F849C4" w:rsidRPr="00F849C4" w:rsidRDefault="00F849C4" w:rsidP="00F849C4">
      <w:pPr>
        <w:rPr>
          <w:rFonts w:ascii="Arial" w:hAnsi="Arial" w:cs="Arial"/>
          <w:sz w:val="22"/>
          <w:szCs w:val="22"/>
          <w:lang w:val="es-ES"/>
        </w:rPr>
      </w:pPr>
      <w:r w:rsidRPr="00F849C4">
        <w:rPr>
          <w:rFonts w:ascii="Arial" w:hAnsi="Arial" w:cs="Arial"/>
          <w:sz w:val="22"/>
          <w:szCs w:val="22"/>
          <w:lang w:val="es-ES"/>
        </w:rPr>
        <w:t>SECRETARIO DE SEGURIDAD PÚBLICA.</w:t>
      </w:r>
    </w:p>
    <w:p w14:paraId="5ACCA033" w14:textId="77777777" w:rsidR="00F849C4" w:rsidRPr="00F849C4" w:rsidRDefault="00F849C4" w:rsidP="00F849C4">
      <w:pPr>
        <w:rPr>
          <w:rFonts w:ascii="Arial" w:hAnsi="Arial" w:cs="Arial"/>
          <w:b/>
          <w:bCs/>
          <w:sz w:val="22"/>
          <w:szCs w:val="22"/>
          <w:lang w:val="es-ES"/>
        </w:rPr>
      </w:pPr>
      <w:r w:rsidRPr="00F849C4">
        <w:rPr>
          <w:rFonts w:ascii="Arial" w:hAnsi="Arial" w:cs="Arial"/>
          <w:b/>
          <w:bCs/>
          <w:sz w:val="22"/>
          <w:szCs w:val="22"/>
          <w:lang w:val="es-ES"/>
        </w:rPr>
        <w:t>C. DAVID PORTILLO MENCHACA.</w:t>
      </w:r>
    </w:p>
    <w:p w14:paraId="772AA02A" w14:textId="77777777" w:rsidR="00F849C4" w:rsidRPr="00F849C4" w:rsidRDefault="00F849C4" w:rsidP="00F849C4">
      <w:pPr>
        <w:rPr>
          <w:rFonts w:ascii="Arial" w:hAnsi="Arial" w:cs="Arial"/>
          <w:sz w:val="22"/>
          <w:szCs w:val="22"/>
          <w:lang w:val="es-ES"/>
        </w:rPr>
      </w:pPr>
      <w:r w:rsidRPr="00F849C4">
        <w:rPr>
          <w:rFonts w:ascii="Arial" w:hAnsi="Arial" w:cs="Arial"/>
          <w:sz w:val="22"/>
          <w:szCs w:val="22"/>
          <w:lang w:val="es-ES"/>
        </w:rPr>
        <w:t>Rúbrica.</w:t>
      </w:r>
    </w:p>
    <w:p w14:paraId="394F562E" w14:textId="77777777" w:rsidR="00F849C4" w:rsidRPr="00F849C4" w:rsidRDefault="00F849C4" w:rsidP="00F849C4">
      <w:pPr>
        <w:rPr>
          <w:rFonts w:ascii="Arial" w:hAnsi="Arial" w:cs="Arial"/>
          <w:sz w:val="22"/>
          <w:szCs w:val="22"/>
          <w:lang w:val="es-ES"/>
        </w:rPr>
      </w:pPr>
    </w:p>
    <w:p w14:paraId="33AA0458" w14:textId="77777777" w:rsidR="00F849C4" w:rsidRPr="00F849C4" w:rsidRDefault="00F849C4" w:rsidP="00F849C4">
      <w:pPr>
        <w:rPr>
          <w:rFonts w:ascii="Arial" w:hAnsi="Arial" w:cs="Arial"/>
          <w:sz w:val="22"/>
          <w:szCs w:val="22"/>
          <w:lang w:val="es-ES"/>
        </w:rPr>
      </w:pPr>
      <w:r w:rsidRPr="00F849C4">
        <w:rPr>
          <w:rFonts w:ascii="Arial" w:hAnsi="Arial" w:cs="Arial"/>
          <w:sz w:val="22"/>
          <w:szCs w:val="22"/>
          <w:lang w:val="es-ES"/>
        </w:rPr>
        <w:t>SECRETARIO DE EDUCACIÓN GUERRERO.</w:t>
      </w:r>
    </w:p>
    <w:p w14:paraId="1C757172" w14:textId="77777777" w:rsidR="00F849C4" w:rsidRPr="00F849C4" w:rsidRDefault="00F849C4" w:rsidP="00F849C4">
      <w:pPr>
        <w:rPr>
          <w:rFonts w:ascii="Arial" w:hAnsi="Arial" w:cs="Arial"/>
          <w:b/>
          <w:bCs/>
          <w:sz w:val="22"/>
          <w:szCs w:val="22"/>
          <w:lang w:val="es-ES"/>
        </w:rPr>
      </w:pPr>
      <w:r w:rsidRPr="00F849C4">
        <w:rPr>
          <w:rFonts w:ascii="Arial" w:hAnsi="Arial" w:cs="Arial"/>
          <w:b/>
          <w:bCs/>
          <w:sz w:val="22"/>
          <w:szCs w:val="22"/>
          <w:lang w:val="es-ES"/>
        </w:rPr>
        <w:t>C. ARTURO SALGADO URIOSTEGUI.</w:t>
      </w:r>
    </w:p>
    <w:p w14:paraId="608DF535" w14:textId="77777777" w:rsidR="00F849C4" w:rsidRPr="00F849C4" w:rsidRDefault="00F849C4" w:rsidP="00F849C4">
      <w:pPr>
        <w:rPr>
          <w:rFonts w:ascii="Arial" w:hAnsi="Arial" w:cs="Arial"/>
          <w:sz w:val="22"/>
          <w:szCs w:val="22"/>
          <w:lang w:val="es-ES"/>
        </w:rPr>
      </w:pPr>
      <w:r w:rsidRPr="00F849C4">
        <w:rPr>
          <w:rFonts w:ascii="Arial" w:hAnsi="Arial" w:cs="Arial"/>
          <w:sz w:val="22"/>
          <w:szCs w:val="22"/>
          <w:lang w:val="es-ES"/>
        </w:rPr>
        <w:t>Rúbrica.</w:t>
      </w:r>
    </w:p>
    <w:p w14:paraId="4104E771" w14:textId="77777777" w:rsidR="00F849C4" w:rsidRPr="00F849C4" w:rsidRDefault="00F849C4" w:rsidP="00F849C4">
      <w:pPr>
        <w:rPr>
          <w:rFonts w:ascii="Arial" w:hAnsi="Arial" w:cs="Arial"/>
          <w:sz w:val="22"/>
          <w:szCs w:val="22"/>
          <w:lang w:val="es-ES"/>
        </w:rPr>
      </w:pPr>
    </w:p>
    <w:p w14:paraId="742FB72F" w14:textId="77777777" w:rsidR="00F849C4" w:rsidRPr="00F849C4" w:rsidRDefault="00F849C4" w:rsidP="00F849C4">
      <w:pPr>
        <w:rPr>
          <w:rFonts w:ascii="Arial" w:hAnsi="Arial" w:cs="Arial"/>
          <w:sz w:val="22"/>
          <w:szCs w:val="22"/>
          <w:lang w:val="es-ES"/>
        </w:rPr>
      </w:pPr>
      <w:r w:rsidRPr="00F849C4">
        <w:rPr>
          <w:rFonts w:ascii="Arial" w:hAnsi="Arial" w:cs="Arial"/>
          <w:sz w:val="22"/>
          <w:szCs w:val="22"/>
          <w:lang w:val="es-ES"/>
        </w:rPr>
        <w:t>SECRETARIO DE FOMENTO Y DESARROLLO ECONÓMICO.</w:t>
      </w:r>
    </w:p>
    <w:p w14:paraId="65937DCF" w14:textId="77777777" w:rsidR="00F849C4" w:rsidRPr="00F849C4" w:rsidRDefault="00F849C4" w:rsidP="00F849C4">
      <w:pPr>
        <w:rPr>
          <w:rFonts w:ascii="Arial" w:hAnsi="Arial" w:cs="Arial"/>
          <w:b/>
          <w:bCs/>
          <w:sz w:val="22"/>
          <w:szCs w:val="22"/>
          <w:lang w:val="es-ES"/>
        </w:rPr>
      </w:pPr>
      <w:r w:rsidRPr="00F849C4">
        <w:rPr>
          <w:rFonts w:ascii="Arial" w:hAnsi="Arial" w:cs="Arial"/>
          <w:b/>
          <w:bCs/>
          <w:sz w:val="22"/>
          <w:szCs w:val="22"/>
          <w:lang w:val="es-ES"/>
        </w:rPr>
        <w:t>C. ALVARO BURGOS BARRERA.</w:t>
      </w:r>
    </w:p>
    <w:p w14:paraId="664E523A" w14:textId="77777777" w:rsidR="00F849C4" w:rsidRPr="00F849C4" w:rsidRDefault="00F849C4" w:rsidP="00F849C4">
      <w:pPr>
        <w:rPr>
          <w:rFonts w:ascii="Arial" w:hAnsi="Arial" w:cs="Arial"/>
          <w:sz w:val="22"/>
          <w:szCs w:val="22"/>
          <w:lang w:val="es-ES"/>
        </w:rPr>
      </w:pPr>
      <w:r w:rsidRPr="00F849C4">
        <w:rPr>
          <w:rFonts w:ascii="Arial" w:hAnsi="Arial" w:cs="Arial"/>
          <w:sz w:val="22"/>
          <w:szCs w:val="22"/>
          <w:lang w:val="es-ES"/>
        </w:rPr>
        <w:t>Rúbrica.</w:t>
      </w:r>
    </w:p>
    <w:p w14:paraId="65B567B7" w14:textId="77777777" w:rsidR="00F849C4" w:rsidRPr="00F849C4" w:rsidRDefault="00F849C4" w:rsidP="00F849C4">
      <w:pPr>
        <w:rPr>
          <w:rFonts w:ascii="Arial" w:hAnsi="Arial" w:cs="Arial"/>
          <w:sz w:val="22"/>
          <w:szCs w:val="22"/>
          <w:lang w:val="es-ES"/>
        </w:rPr>
      </w:pPr>
    </w:p>
    <w:p w14:paraId="7B58BFDA" w14:textId="77777777" w:rsidR="00F849C4" w:rsidRPr="00F849C4" w:rsidRDefault="00F849C4" w:rsidP="00F849C4">
      <w:pPr>
        <w:rPr>
          <w:rFonts w:ascii="Arial" w:hAnsi="Arial" w:cs="Arial"/>
          <w:sz w:val="22"/>
          <w:szCs w:val="22"/>
          <w:lang w:val="es-ES"/>
        </w:rPr>
      </w:pPr>
      <w:r w:rsidRPr="00F849C4">
        <w:rPr>
          <w:rFonts w:ascii="Arial" w:hAnsi="Arial" w:cs="Arial"/>
          <w:sz w:val="22"/>
          <w:szCs w:val="22"/>
          <w:lang w:val="es-ES"/>
        </w:rPr>
        <w:t>SECRETARIO DEL MEDIO AMBIENTE Y RECURSOS NATURALES.</w:t>
      </w:r>
    </w:p>
    <w:p w14:paraId="16C50F60" w14:textId="77777777" w:rsidR="00F849C4" w:rsidRPr="00F849C4" w:rsidRDefault="00F849C4" w:rsidP="00F849C4">
      <w:pPr>
        <w:rPr>
          <w:rFonts w:ascii="Arial" w:hAnsi="Arial" w:cs="Arial"/>
          <w:b/>
          <w:bCs/>
          <w:sz w:val="22"/>
          <w:szCs w:val="22"/>
          <w:lang w:val="es-ES"/>
        </w:rPr>
      </w:pPr>
      <w:r w:rsidRPr="00F849C4">
        <w:rPr>
          <w:rFonts w:ascii="Arial" w:hAnsi="Arial" w:cs="Arial"/>
          <w:b/>
          <w:bCs/>
          <w:sz w:val="22"/>
          <w:szCs w:val="22"/>
          <w:lang w:val="es-ES"/>
        </w:rPr>
        <w:t>C. ARTURO ÁLVAREZ ANGLI.</w:t>
      </w:r>
    </w:p>
    <w:p w14:paraId="20EB8F0C" w14:textId="77777777" w:rsidR="00F849C4" w:rsidRPr="00F849C4" w:rsidRDefault="00F849C4" w:rsidP="00F849C4">
      <w:pPr>
        <w:rPr>
          <w:rFonts w:ascii="Arial" w:hAnsi="Arial" w:cs="Arial"/>
          <w:sz w:val="22"/>
          <w:szCs w:val="22"/>
          <w:lang w:val="es-ES"/>
        </w:rPr>
      </w:pPr>
      <w:r w:rsidRPr="00F849C4">
        <w:rPr>
          <w:rFonts w:ascii="Arial" w:hAnsi="Arial" w:cs="Arial"/>
          <w:sz w:val="22"/>
          <w:szCs w:val="22"/>
          <w:lang w:val="es-ES"/>
        </w:rPr>
        <w:t>Rúbrica.</w:t>
      </w:r>
    </w:p>
    <w:p w14:paraId="0C38463B" w14:textId="77777777" w:rsidR="00F849C4" w:rsidRPr="00F849C4" w:rsidRDefault="00F849C4" w:rsidP="00F849C4">
      <w:pPr>
        <w:rPr>
          <w:rFonts w:ascii="Arial" w:hAnsi="Arial" w:cs="Arial"/>
          <w:sz w:val="22"/>
          <w:szCs w:val="22"/>
          <w:lang w:val="es-ES"/>
        </w:rPr>
      </w:pPr>
      <w:r w:rsidRPr="00F849C4">
        <w:rPr>
          <w:rFonts w:ascii="Arial" w:hAnsi="Arial" w:cs="Arial"/>
          <w:sz w:val="22"/>
          <w:szCs w:val="22"/>
          <w:lang w:val="es-ES"/>
        </w:rPr>
        <w:t>SECRETARIO DE LA JUVENTUD Y LA NIÑEZ.</w:t>
      </w:r>
    </w:p>
    <w:p w14:paraId="65EB09C4" w14:textId="77777777" w:rsidR="00F849C4" w:rsidRPr="00F849C4" w:rsidRDefault="00F849C4" w:rsidP="00F849C4">
      <w:pPr>
        <w:rPr>
          <w:rFonts w:ascii="Arial" w:hAnsi="Arial" w:cs="Arial"/>
          <w:b/>
          <w:bCs/>
          <w:sz w:val="22"/>
          <w:szCs w:val="22"/>
          <w:lang w:val="es-ES"/>
        </w:rPr>
      </w:pPr>
      <w:r w:rsidRPr="00F849C4">
        <w:rPr>
          <w:rFonts w:ascii="Arial" w:hAnsi="Arial" w:cs="Arial"/>
          <w:b/>
          <w:bCs/>
          <w:sz w:val="22"/>
          <w:szCs w:val="22"/>
          <w:lang w:val="es-ES"/>
        </w:rPr>
        <w:t>C. LUIS ENRIQUE AGUIRRE JUSTO.</w:t>
      </w:r>
    </w:p>
    <w:p w14:paraId="04E29739" w14:textId="77777777" w:rsidR="00F849C4" w:rsidRPr="00F849C4" w:rsidRDefault="00F849C4" w:rsidP="00F849C4">
      <w:pPr>
        <w:rPr>
          <w:rFonts w:ascii="Arial" w:hAnsi="Arial" w:cs="Arial"/>
          <w:sz w:val="22"/>
          <w:szCs w:val="22"/>
          <w:lang w:val="es-ES"/>
        </w:rPr>
      </w:pPr>
      <w:r w:rsidRPr="00F849C4">
        <w:rPr>
          <w:rFonts w:ascii="Arial" w:hAnsi="Arial" w:cs="Arial"/>
          <w:sz w:val="22"/>
          <w:szCs w:val="22"/>
          <w:lang w:val="es-ES"/>
        </w:rPr>
        <w:t>Rúbrica.</w:t>
      </w:r>
    </w:p>
    <w:p w14:paraId="0BB31F6E" w14:textId="77777777" w:rsidR="00BE588F" w:rsidRDefault="00BE588F" w:rsidP="00F849C4">
      <w:pPr>
        <w:rPr>
          <w:rFonts w:ascii="Arial" w:hAnsi="Arial" w:cs="Arial"/>
          <w:sz w:val="22"/>
          <w:szCs w:val="22"/>
          <w:lang w:val="es-ES"/>
        </w:rPr>
      </w:pPr>
    </w:p>
    <w:p w14:paraId="60579DC6" w14:textId="77777777" w:rsidR="00F849C4" w:rsidRPr="00F849C4" w:rsidRDefault="00F849C4" w:rsidP="00F849C4">
      <w:pPr>
        <w:rPr>
          <w:rFonts w:ascii="Arial" w:hAnsi="Arial" w:cs="Arial"/>
          <w:sz w:val="22"/>
          <w:szCs w:val="22"/>
          <w:lang w:val="es-ES"/>
        </w:rPr>
      </w:pPr>
      <w:r w:rsidRPr="00F849C4">
        <w:rPr>
          <w:rFonts w:ascii="Arial" w:hAnsi="Arial" w:cs="Arial"/>
          <w:sz w:val="22"/>
          <w:szCs w:val="22"/>
          <w:lang w:val="es-ES"/>
        </w:rPr>
        <w:t>SECRETARIO DE PROTECCIÓN CIVIL.</w:t>
      </w:r>
    </w:p>
    <w:p w14:paraId="1C4C8DF2" w14:textId="77777777" w:rsidR="00F849C4" w:rsidRPr="00F849C4" w:rsidRDefault="00F849C4" w:rsidP="00F849C4">
      <w:pPr>
        <w:rPr>
          <w:rFonts w:ascii="Arial" w:hAnsi="Arial" w:cs="Arial"/>
          <w:b/>
          <w:bCs/>
          <w:sz w:val="22"/>
          <w:szCs w:val="22"/>
          <w:lang w:val="es-ES"/>
        </w:rPr>
      </w:pPr>
      <w:r w:rsidRPr="00F849C4">
        <w:rPr>
          <w:rFonts w:ascii="Arial" w:hAnsi="Arial" w:cs="Arial"/>
          <w:b/>
          <w:bCs/>
          <w:sz w:val="22"/>
          <w:szCs w:val="22"/>
          <w:lang w:val="es-ES"/>
        </w:rPr>
        <w:t>C. MARCO CESAR MAYARES SALVADOR.</w:t>
      </w:r>
    </w:p>
    <w:p w14:paraId="3FEE4EA9" w14:textId="77777777" w:rsidR="00F849C4" w:rsidRPr="00F849C4" w:rsidRDefault="00F849C4" w:rsidP="00F849C4">
      <w:pPr>
        <w:rPr>
          <w:rFonts w:ascii="Arial" w:hAnsi="Arial" w:cs="Arial"/>
          <w:sz w:val="22"/>
          <w:szCs w:val="22"/>
          <w:lang w:val="es-ES"/>
        </w:rPr>
      </w:pPr>
      <w:r w:rsidRPr="00F849C4">
        <w:rPr>
          <w:rFonts w:ascii="Arial" w:hAnsi="Arial" w:cs="Arial"/>
          <w:sz w:val="22"/>
          <w:szCs w:val="22"/>
          <w:lang w:val="es-ES"/>
        </w:rPr>
        <w:t>Rúbrica.</w:t>
      </w:r>
    </w:p>
    <w:p w14:paraId="344C89C1" w14:textId="77777777" w:rsidR="00F849C4" w:rsidRPr="00F849C4" w:rsidRDefault="00F849C4" w:rsidP="00F849C4">
      <w:pPr>
        <w:rPr>
          <w:rFonts w:ascii="Arial" w:hAnsi="Arial" w:cs="Arial"/>
          <w:sz w:val="22"/>
          <w:szCs w:val="22"/>
          <w:lang w:val="es-ES"/>
        </w:rPr>
      </w:pPr>
    </w:p>
    <w:p w14:paraId="774D7B37" w14:textId="77777777" w:rsidR="00F849C4" w:rsidRPr="00F849C4" w:rsidRDefault="00F849C4" w:rsidP="00F849C4">
      <w:pPr>
        <w:rPr>
          <w:rFonts w:ascii="Arial" w:hAnsi="Arial" w:cs="Arial"/>
          <w:sz w:val="22"/>
          <w:szCs w:val="22"/>
          <w:lang w:val="es-ES"/>
        </w:rPr>
      </w:pPr>
      <w:r w:rsidRPr="00F849C4">
        <w:rPr>
          <w:rFonts w:ascii="Arial" w:hAnsi="Arial" w:cs="Arial"/>
          <w:sz w:val="22"/>
          <w:szCs w:val="22"/>
          <w:lang w:val="es-ES"/>
        </w:rPr>
        <w:t>DIRECTOR GENERAL DEL SISTEMA PARA EL DESARROLLO INTEGRAL DE LA FAMILIA.</w:t>
      </w:r>
    </w:p>
    <w:p w14:paraId="727CDF78" w14:textId="1A17520B" w:rsidR="00F849C4" w:rsidRPr="00F849C4" w:rsidRDefault="00F849C4" w:rsidP="00F849C4">
      <w:pPr>
        <w:rPr>
          <w:rFonts w:ascii="Arial" w:hAnsi="Arial" w:cs="Arial"/>
          <w:b/>
          <w:bCs/>
          <w:sz w:val="22"/>
          <w:szCs w:val="22"/>
          <w:lang w:val="es-ES"/>
        </w:rPr>
      </w:pPr>
      <w:r w:rsidRPr="00F849C4">
        <w:rPr>
          <w:rFonts w:ascii="Arial" w:hAnsi="Arial" w:cs="Arial"/>
          <w:b/>
          <w:bCs/>
          <w:sz w:val="22"/>
          <w:szCs w:val="22"/>
          <w:lang w:val="es-ES"/>
        </w:rPr>
        <w:t xml:space="preserve">C. JOSE FRANCISCO </w:t>
      </w:r>
      <w:r w:rsidR="00BE588F" w:rsidRPr="00F849C4">
        <w:rPr>
          <w:rFonts w:ascii="Arial" w:hAnsi="Arial" w:cs="Arial"/>
          <w:b/>
          <w:bCs/>
          <w:sz w:val="22"/>
          <w:szCs w:val="22"/>
          <w:lang w:val="es-ES"/>
        </w:rPr>
        <w:t>SOLÍS</w:t>
      </w:r>
      <w:r w:rsidRPr="00F849C4">
        <w:rPr>
          <w:rFonts w:ascii="Arial" w:hAnsi="Arial" w:cs="Arial"/>
          <w:b/>
          <w:bCs/>
          <w:sz w:val="22"/>
          <w:szCs w:val="22"/>
          <w:lang w:val="es-ES"/>
        </w:rPr>
        <w:t xml:space="preserve"> </w:t>
      </w:r>
      <w:r w:rsidR="00BE588F" w:rsidRPr="00F849C4">
        <w:rPr>
          <w:rFonts w:ascii="Arial" w:hAnsi="Arial" w:cs="Arial"/>
          <w:b/>
          <w:bCs/>
          <w:sz w:val="22"/>
          <w:szCs w:val="22"/>
          <w:lang w:val="es-ES"/>
        </w:rPr>
        <w:t>SOLÍS</w:t>
      </w:r>
      <w:r w:rsidRPr="00F849C4">
        <w:rPr>
          <w:rFonts w:ascii="Arial" w:hAnsi="Arial" w:cs="Arial"/>
          <w:b/>
          <w:bCs/>
          <w:sz w:val="22"/>
          <w:szCs w:val="22"/>
          <w:lang w:val="es-ES"/>
        </w:rPr>
        <w:t>.</w:t>
      </w:r>
    </w:p>
    <w:p w14:paraId="3B95ED6A" w14:textId="77777777" w:rsidR="00F849C4" w:rsidRPr="00F849C4" w:rsidRDefault="00F849C4" w:rsidP="00F849C4">
      <w:pPr>
        <w:rPr>
          <w:rFonts w:ascii="Arial" w:hAnsi="Arial" w:cs="Arial"/>
          <w:sz w:val="22"/>
          <w:szCs w:val="22"/>
          <w:lang w:val="es-ES"/>
        </w:rPr>
      </w:pPr>
      <w:r w:rsidRPr="00F849C4">
        <w:rPr>
          <w:rFonts w:ascii="Arial" w:hAnsi="Arial" w:cs="Arial"/>
          <w:sz w:val="22"/>
          <w:szCs w:val="22"/>
          <w:lang w:val="es-ES"/>
        </w:rPr>
        <w:t>Rúbrica.</w:t>
      </w:r>
    </w:p>
    <w:p w14:paraId="01C1C7DD" w14:textId="77777777" w:rsidR="00F849C4" w:rsidRPr="00F849C4" w:rsidRDefault="00F849C4" w:rsidP="00F849C4">
      <w:pPr>
        <w:rPr>
          <w:rFonts w:ascii="Arial" w:hAnsi="Arial" w:cs="Arial"/>
          <w:sz w:val="22"/>
          <w:szCs w:val="22"/>
          <w:lang w:val="es-ES"/>
        </w:rPr>
      </w:pPr>
    </w:p>
    <w:p w14:paraId="021D2049" w14:textId="77777777" w:rsidR="00F849C4" w:rsidRPr="00F849C4" w:rsidRDefault="00F849C4" w:rsidP="00F849C4">
      <w:pPr>
        <w:rPr>
          <w:rFonts w:ascii="Arial" w:hAnsi="Arial" w:cs="Arial"/>
          <w:sz w:val="22"/>
          <w:szCs w:val="22"/>
          <w:lang w:val="es-ES"/>
        </w:rPr>
      </w:pPr>
      <w:r w:rsidRPr="00F849C4">
        <w:rPr>
          <w:rFonts w:ascii="Arial" w:hAnsi="Arial" w:cs="Arial"/>
          <w:sz w:val="22"/>
          <w:szCs w:val="22"/>
          <w:lang w:val="es-ES"/>
        </w:rPr>
        <w:t>SECRETARIO DE SALUD.</w:t>
      </w:r>
    </w:p>
    <w:p w14:paraId="326C5070" w14:textId="77777777" w:rsidR="00F849C4" w:rsidRPr="00F849C4" w:rsidRDefault="00F849C4" w:rsidP="00F849C4">
      <w:pPr>
        <w:rPr>
          <w:rFonts w:ascii="Arial" w:hAnsi="Arial" w:cs="Arial"/>
          <w:b/>
          <w:bCs/>
          <w:sz w:val="22"/>
          <w:szCs w:val="22"/>
          <w:lang w:val="es-ES"/>
        </w:rPr>
      </w:pPr>
      <w:r w:rsidRPr="00F849C4">
        <w:rPr>
          <w:rFonts w:ascii="Arial" w:hAnsi="Arial" w:cs="Arial"/>
          <w:b/>
          <w:bCs/>
          <w:sz w:val="22"/>
          <w:szCs w:val="22"/>
          <w:lang w:val="es-ES"/>
        </w:rPr>
        <w:t>C. CARLOS DE LA PEÑA PINTOS.</w:t>
      </w:r>
    </w:p>
    <w:p w14:paraId="0056A0D8" w14:textId="77777777" w:rsidR="00F849C4" w:rsidRPr="00F849C4" w:rsidRDefault="00F849C4" w:rsidP="00F849C4">
      <w:pPr>
        <w:rPr>
          <w:rFonts w:ascii="Arial" w:hAnsi="Arial" w:cs="Arial"/>
          <w:sz w:val="22"/>
          <w:szCs w:val="22"/>
          <w:lang w:val="es-ES"/>
        </w:rPr>
      </w:pPr>
      <w:r w:rsidRPr="00F849C4">
        <w:rPr>
          <w:rFonts w:ascii="Arial" w:hAnsi="Arial" w:cs="Arial"/>
          <w:sz w:val="22"/>
          <w:szCs w:val="22"/>
          <w:lang w:val="es-ES"/>
        </w:rPr>
        <w:t>Rúbrica.</w:t>
      </w:r>
    </w:p>
    <w:p w14:paraId="1665273C" w14:textId="77777777" w:rsidR="00F849C4" w:rsidRPr="00F849C4" w:rsidRDefault="00F849C4" w:rsidP="00F849C4">
      <w:pPr>
        <w:rPr>
          <w:rFonts w:ascii="Arial" w:hAnsi="Arial" w:cs="Arial"/>
          <w:sz w:val="22"/>
          <w:szCs w:val="22"/>
          <w:lang w:val="es-ES"/>
        </w:rPr>
      </w:pPr>
    </w:p>
    <w:p w14:paraId="419ED515" w14:textId="77777777" w:rsidR="00F849C4" w:rsidRPr="00F849C4" w:rsidRDefault="00F849C4" w:rsidP="00F849C4">
      <w:pPr>
        <w:rPr>
          <w:rFonts w:ascii="Arial" w:hAnsi="Arial" w:cs="Arial"/>
          <w:sz w:val="22"/>
          <w:szCs w:val="22"/>
          <w:lang w:val="es-ES"/>
        </w:rPr>
      </w:pPr>
      <w:r w:rsidRPr="00F849C4">
        <w:rPr>
          <w:rFonts w:ascii="Arial" w:hAnsi="Arial" w:cs="Arial"/>
          <w:sz w:val="22"/>
          <w:szCs w:val="22"/>
          <w:lang w:val="es-ES"/>
        </w:rPr>
        <w:t>SECRETARIO DE AGRICULTURA, GANADERÍA, PESCA Y DESARROLLO RURAL.</w:t>
      </w:r>
    </w:p>
    <w:p w14:paraId="056155E3" w14:textId="77777777" w:rsidR="00F849C4" w:rsidRPr="00F849C4" w:rsidRDefault="00F849C4" w:rsidP="00F849C4">
      <w:pPr>
        <w:rPr>
          <w:rFonts w:ascii="Arial" w:hAnsi="Arial" w:cs="Arial"/>
          <w:b/>
          <w:bCs/>
          <w:sz w:val="22"/>
          <w:szCs w:val="22"/>
          <w:lang w:val="es-ES"/>
        </w:rPr>
      </w:pPr>
      <w:r w:rsidRPr="00F849C4">
        <w:rPr>
          <w:rFonts w:ascii="Arial" w:hAnsi="Arial" w:cs="Arial"/>
          <w:b/>
          <w:bCs/>
          <w:sz w:val="22"/>
          <w:szCs w:val="22"/>
          <w:lang w:val="es-ES"/>
        </w:rPr>
        <w:t>C. JUAN JOSÉ CASTRO JUSTO.</w:t>
      </w:r>
    </w:p>
    <w:p w14:paraId="0228A78E" w14:textId="77777777" w:rsidR="00F849C4" w:rsidRPr="00F849C4" w:rsidRDefault="00F849C4" w:rsidP="00F849C4">
      <w:pPr>
        <w:rPr>
          <w:rFonts w:ascii="Arial" w:hAnsi="Arial" w:cs="Arial"/>
          <w:sz w:val="22"/>
          <w:szCs w:val="22"/>
          <w:lang w:val="es-ES"/>
        </w:rPr>
      </w:pPr>
      <w:r w:rsidRPr="00F849C4">
        <w:rPr>
          <w:rFonts w:ascii="Arial" w:hAnsi="Arial" w:cs="Arial"/>
          <w:sz w:val="22"/>
          <w:szCs w:val="22"/>
          <w:lang w:val="es-ES"/>
        </w:rPr>
        <w:t>Rúbrica.</w:t>
      </w:r>
    </w:p>
    <w:p w14:paraId="6CB0AE00" w14:textId="77777777" w:rsidR="00F849C4" w:rsidRPr="00F849C4" w:rsidRDefault="00F849C4" w:rsidP="00F849C4">
      <w:pPr>
        <w:rPr>
          <w:rFonts w:ascii="Arial" w:hAnsi="Arial" w:cs="Arial"/>
          <w:sz w:val="22"/>
          <w:szCs w:val="22"/>
          <w:lang w:val="es-ES"/>
        </w:rPr>
      </w:pPr>
    </w:p>
    <w:p w14:paraId="511037C7" w14:textId="77777777" w:rsidR="00F849C4" w:rsidRPr="00F849C4" w:rsidRDefault="00F849C4" w:rsidP="00F849C4">
      <w:pPr>
        <w:rPr>
          <w:rFonts w:ascii="Arial" w:hAnsi="Arial" w:cs="Arial"/>
          <w:sz w:val="22"/>
          <w:szCs w:val="22"/>
          <w:lang w:val="es-ES"/>
        </w:rPr>
      </w:pPr>
      <w:r w:rsidRPr="00F849C4">
        <w:rPr>
          <w:rFonts w:ascii="Arial" w:hAnsi="Arial" w:cs="Arial"/>
          <w:sz w:val="22"/>
          <w:szCs w:val="22"/>
          <w:lang w:val="es-ES"/>
        </w:rPr>
        <w:t>SECRETARIA DE LA MUJER.</w:t>
      </w:r>
    </w:p>
    <w:p w14:paraId="7638AEEC" w14:textId="77777777" w:rsidR="00F849C4" w:rsidRPr="00F849C4" w:rsidRDefault="00F849C4" w:rsidP="00F849C4">
      <w:pPr>
        <w:rPr>
          <w:rFonts w:ascii="Arial" w:hAnsi="Arial" w:cs="Arial"/>
          <w:b/>
          <w:bCs/>
          <w:sz w:val="22"/>
          <w:szCs w:val="22"/>
          <w:lang w:val="es-ES"/>
        </w:rPr>
      </w:pPr>
      <w:r w:rsidRPr="00F849C4">
        <w:rPr>
          <w:rFonts w:ascii="Arial" w:hAnsi="Arial" w:cs="Arial"/>
          <w:b/>
          <w:bCs/>
          <w:sz w:val="22"/>
          <w:szCs w:val="22"/>
          <w:lang w:val="es-ES"/>
        </w:rPr>
        <w:t>C. MAIRA G. MARTINEZ PINEDA.</w:t>
      </w:r>
    </w:p>
    <w:p w14:paraId="779B8792" w14:textId="77777777" w:rsidR="00F849C4" w:rsidRPr="00F849C4" w:rsidRDefault="00F849C4" w:rsidP="00F849C4">
      <w:pPr>
        <w:rPr>
          <w:rFonts w:ascii="Arial" w:hAnsi="Arial" w:cs="Arial"/>
          <w:sz w:val="22"/>
          <w:szCs w:val="22"/>
          <w:lang w:val="es-ES"/>
        </w:rPr>
      </w:pPr>
      <w:r w:rsidRPr="00F849C4">
        <w:rPr>
          <w:rFonts w:ascii="Arial" w:hAnsi="Arial" w:cs="Arial"/>
          <w:sz w:val="22"/>
          <w:szCs w:val="22"/>
          <w:lang w:val="es-ES"/>
        </w:rPr>
        <w:t>Rúbrica.</w:t>
      </w:r>
    </w:p>
    <w:p w14:paraId="1047F5C6" w14:textId="77777777" w:rsidR="0065530B" w:rsidRDefault="0065530B" w:rsidP="0065530B">
      <w:pPr>
        <w:rPr>
          <w:rFonts w:ascii="Arial" w:hAnsi="Arial" w:cs="Arial"/>
          <w:sz w:val="22"/>
          <w:szCs w:val="22"/>
        </w:rPr>
      </w:pPr>
    </w:p>
    <w:p w14:paraId="1BF46B5B" w14:textId="77777777" w:rsidR="00F849C4" w:rsidRPr="00F849C4" w:rsidRDefault="00F849C4" w:rsidP="00F849C4">
      <w:pPr>
        <w:rPr>
          <w:rFonts w:ascii="Arial" w:hAnsi="Arial" w:cs="Arial"/>
          <w:sz w:val="22"/>
          <w:szCs w:val="22"/>
          <w:lang w:val="es-ES"/>
        </w:rPr>
      </w:pPr>
      <w:r w:rsidRPr="00F849C4">
        <w:rPr>
          <w:rFonts w:ascii="Arial" w:hAnsi="Arial" w:cs="Arial"/>
          <w:sz w:val="22"/>
          <w:szCs w:val="22"/>
          <w:lang w:val="es-ES"/>
        </w:rPr>
        <w:t>SECRETARIO DEL TRABAJO Y PREVISIÓN SOCIAL.</w:t>
      </w:r>
    </w:p>
    <w:p w14:paraId="0AC7340A" w14:textId="77777777" w:rsidR="00F849C4" w:rsidRPr="00F849C4" w:rsidRDefault="00F849C4" w:rsidP="00F849C4">
      <w:pPr>
        <w:rPr>
          <w:rFonts w:ascii="Arial" w:hAnsi="Arial" w:cs="Arial"/>
          <w:b/>
          <w:bCs/>
          <w:sz w:val="22"/>
          <w:szCs w:val="22"/>
          <w:lang w:val="es-ES"/>
        </w:rPr>
      </w:pPr>
      <w:r w:rsidRPr="00F849C4">
        <w:rPr>
          <w:rFonts w:ascii="Arial" w:hAnsi="Arial" w:cs="Arial"/>
          <w:b/>
          <w:bCs/>
          <w:sz w:val="22"/>
          <w:szCs w:val="22"/>
          <w:lang w:val="es-ES"/>
        </w:rPr>
        <w:t>C. OSCAR RANGEL MIRAVETE.</w:t>
      </w:r>
    </w:p>
    <w:p w14:paraId="17241D08" w14:textId="77777777" w:rsidR="00F849C4" w:rsidRPr="00F849C4" w:rsidRDefault="00F849C4" w:rsidP="00F849C4">
      <w:pPr>
        <w:rPr>
          <w:rFonts w:ascii="Arial" w:hAnsi="Arial" w:cs="Arial"/>
          <w:sz w:val="22"/>
          <w:szCs w:val="22"/>
          <w:lang w:val="es-ES"/>
        </w:rPr>
      </w:pPr>
      <w:r w:rsidRPr="00F849C4">
        <w:rPr>
          <w:rFonts w:ascii="Arial" w:hAnsi="Arial" w:cs="Arial"/>
          <w:sz w:val="22"/>
          <w:szCs w:val="22"/>
          <w:lang w:val="es-ES"/>
        </w:rPr>
        <w:t>Rúbrica.</w:t>
      </w:r>
    </w:p>
    <w:p w14:paraId="5F7A74A0" w14:textId="77777777" w:rsidR="00F849C4" w:rsidRDefault="00F849C4" w:rsidP="00F849C4">
      <w:pPr>
        <w:rPr>
          <w:rFonts w:ascii="Arial" w:hAnsi="Arial" w:cs="Arial"/>
          <w:sz w:val="22"/>
          <w:szCs w:val="22"/>
          <w:lang w:val="es-ES"/>
        </w:rPr>
      </w:pPr>
    </w:p>
    <w:p w14:paraId="71C9719C" w14:textId="77777777" w:rsidR="00BE588F" w:rsidRPr="00F849C4" w:rsidRDefault="00BE588F" w:rsidP="00F849C4">
      <w:pPr>
        <w:rPr>
          <w:rFonts w:ascii="Arial" w:hAnsi="Arial" w:cs="Arial"/>
          <w:sz w:val="22"/>
          <w:szCs w:val="22"/>
          <w:lang w:val="es-ES"/>
        </w:rPr>
      </w:pPr>
    </w:p>
    <w:p w14:paraId="77D90B38" w14:textId="77777777" w:rsidR="00F849C4" w:rsidRPr="00F849C4" w:rsidRDefault="00F849C4" w:rsidP="00F849C4">
      <w:pPr>
        <w:rPr>
          <w:rFonts w:ascii="Arial" w:hAnsi="Arial" w:cs="Arial"/>
          <w:sz w:val="22"/>
          <w:szCs w:val="22"/>
          <w:lang w:val="es-ES"/>
        </w:rPr>
      </w:pPr>
      <w:r w:rsidRPr="00F849C4">
        <w:rPr>
          <w:rFonts w:ascii="Arial" w:hAnsi="Arial" w:cs="Arial"/>
          <w:sz w:val="22"/>
          <w:szCs w:val="22"/>
          <w:lang w:val="es-ES"/>
        </w:rPr>
        <w:t>DIRECTOR GENERAL DE LA COMISION DE AGUA POTABLE, ALCANTARILLADO Y SANEAMIENTO.</w:t>
      </w:r>
    </w:p>
    <w:p w14:paraId="5C904F2A" w14:textId="77777777" w:rsidR="00F849C4" w:rsidRPr="00F849C4" w:rsidRDefault="00F849C4" w:rsidP="00F849C4">
      <w:pPr>
        <w:rPr>
          <w:rFonts w:ascii="Arial" w:hAnsi="Arial" w:cs="Arial"/>
          <w:b/>
          <w:bCs/>
          <w:sz w:val="22"/>
          <w:szCs w:val="22"/>
          <w:lang w:val="es-ES"/>
        </w:rPr>
      </w:pPr>
      <w:r w:rsidRPr="00F849C4">
        <w:rPr>
          <w:rFonts w:ascii="Arial" w:hAnsi="Arial" w:cs="Arial"/>
          <w:b/>
          <w:bCs/>
          <w:sz w:val="22"/>
          <w:szCs w:val="22"/>
          <w:lang w:val="es-ES"/>
        </w:rPr>
        <w:t>C. ARTURO JESUS PALMA CARRO.</w:t>
      </w:r>
    </w:p>
    <w:p w14:paraId="2739E6C9" w14:textId="77777777" w:rsidR="00F849C4" w:rsidRPr="00F849C4" w:rsidRDefault="00F849C4" w:rsidP="00F849C4">
      <w:pPr>
        <w:rPr>
          <w:rFonts w:ascii="Arial" w:hAnsi="Arial" w:cs="Arial"/>
          <w:sz w:val="22"/>
          <w:szCs w:val="22"/>
          <w:lang w:val="es-ES"/>
        </w:rPr>
      </w:pPr>
      <w:r w:rsidRPr="00F849C4">
        <w:rPr>
          <w:rFonts w:ascii="Arial" w:hAnsi="Arial" w:cs="Arial"/>
          <w:sz w:val="22"/>
          <w:szCs w:val="22"/>
          <w:lang w:val="es-ES"/>
        </w:rPr>
        <w:t>Rúbrica.</w:t>
      </w:r>
    </w:p>
    <w:p w14:paraId="73576F67" w14:textId="77777777" w:rsidR="00F849C4" w:rsidRPr="00F849C4" w:rsidRDefault="00F849C4" w:rsidP="00F849C4">
      <w:pPr>
        <w:rPr>
          <w:rFonts w:ascii="Arial" w:hAnsi="Arial" w:cs="Arial"/>
          <w:sz w:val="22"/>
          <w:szCs w:val="22"/>
          <w:lang w:val="es-ES"/>
        </w:rPr>
      </w:pPr>
    </w:p>
    <w:p w14:paraId="7C59C012" w14:textId="77777777" w:rsidR="00F849C4" w:rsidRPr="00F849C4" w:rsidRDefault="00F849C4" w:rsidP="00F849C4">
      <w:pPr>
        <w:rPr>
          <w:rFonts w:ascii="Arial" w:hAnsi="Arial" w:cs="Arial"/>
          <w:sz w:val="22"/>
          <w:szCs w:val="22"/>
          <w:lang w:val="es-ES"/>
        </w:rPr>
      </w:pPr>
      <w:r w:rsidRPr="00F849C4">
        <w:rPr>
          <w:rFonts w:ascii="Arial" w:hAnsi="Arial" w:cs="Arial"/>
          <w:sz w:val="22"/>
          <w:szCs w:val="22"/>
          <w:lang w:val="es-ES"/>
        </w:rPr>
        <w:t>CONSEJO ESTATAL DE POBLACIÓN DEL ESTADO DE GUERRERO.</w:t>
      </w:r>
    </w:p>
    <w:p w14:paraId="1A2A63E9" w14:textId="77777777" w:rsidR="00F849C4" w:rsidRPr="00F849C4" w:rsidRDefault="00F849C4" w:rsidP="00F849C4">
      <w:pPr>
        <w:rPr>
          <w:rFonts w:ascii="Arial" w:hAnsi="Arial" w:cs="Arial"/>
          <w:b/>
          <w:bCs/>
          <w:sz w:val="22"/>
          <w:szCs w:val="22"/>
          <w:lang w:val="es-ES"/>
        </w:rPr>
      </w:pPr>
      <w:r w:rsidRPr="00F849C4">
        <w:rPr>
          <w:rFonts w:ascii="Arial" w:hAnsi="Arial" w:cs="Arial"/>
          <w:b/>
          <w:bCs/>
          <w:sz w:val="22"/>
          <w:szCs w:val="22"/>
          <w:lang w:val="es-ES"/>
        </w:rPr>
        <w:t>C. ADOLFO ANTONIO CERVANTES GARCIA.</w:t>
      </w:r>
    </w:p>
    <w:p w14:paraId="67478E60" w14:textId="77777777" w:rsidR="00F849C4" w:rsidRPr="00F849C4" w:rsidRDefault="00F849C4" w:rsidP="00F849C4">
      <w:pPr>
        <w:rPr>
          <w:rFonts w:ascii="Arial" w:hAnsi="Arial" w:cs="Arial"/>
          <w:sz w:val="22"/>
          <w:szCs w:val="22"/>
          <w:lang w:val="es-ES"/>
        </w:rPr>
      </w:pPr>
      <w:r w:rsidRPr="00F849C4">
        <w:rPr>
          <w:rFonts w:ascii="Arial" w:hAnsi="Arial" w:cs="Arial"/>
          <w:sz w:val="22"/>
          <w:szCs w:val="22"/>
          <w:lang w:val="es-ES"/>
        </w:rPr>
        <w:t>Rúbrica.</w:t>
      </w:r>
    </w:p>
    <w:p w14:paraId="3F2DE393" w14:textId="77777777" w:rsidR="00F849C4" w:rsidRPr="00F849C4" w:rsidRDefault="00F849C4" w:rsidP="00F849C4">
      <w:pPr>
        <w:rPr>
          <w:rFonts w:ascii="Arial" w:hAnsi="Arial" w:cs="Arial"/>
          <w:sz w:val="22"/>
          <w:szCs w:val="22"/>
          <w:lang w:val="es-ES"/>
        </w:rPr>
      </w:pPr>
    </w:p>
    <w:p w14:paraId="5E804B0D" w14:textId="77777777" w:rsidR="00F849C4" w:rsidRPr="00F849C4" w:rsidRDefault="00F849C4" w:rsidP="00BE588F">
      <w:pPr>
        <w:ind w:firstLine="851"/>
        <w:jc w:val="both"/>
        <w:rPr>
          <w:rFonts w:ascii="Arial" w:hAnsi="Arial" w:cs="Arial"/>
          <w:sz w:val="22"/>
          <w:szCs w:val="22"/>
          <w:lang w:val="es-ES"/>
        </w:rPr>
      </w:pPr>
      <w:r w:rsidRPr="00F849C4">
        <w:rPr>
          <w:rFonts w:ascii="Arial" w:hAnsi="Arial" w:cs="Arial"/>
          <w:sz w:val="22"/>
          <w:szCs w:val="22"/>
          <w:lang w:val="es-ES"/>
        </w:rPr>
        <w:t>La presente hoja de firmas corresponde al Acuerdo por el que se emiten los Lineamientos de Operación del Consejo Estatal de la Agenda 2030 para el Desarrollo Sostenible en el Estado de Guerrero. Rúbricas.</w:t>
      </w:r>
    </w:p>
    <w:p w14:paraId="7ACC2AF4" w14:textId="77777777" w:rsidR="00F849C4" w:rsidRPr="00F849C4" w:rsidRDefault="00F849C4" w:rsidP="00BE588F">
      <w:pPr>
        <w:jc w:val="both"/>
        <w:rPr>
          <w:rFonts w:ascii="Arial" w:hAnsi="Arial" w:cs="Arial"/>
          <w:sz w:val="22"/>
          <w:szCs w:val="22"/>
          <w:lang w:val="es-ES"/>
        </w:rPr>
      </w:pPr>
    </w:p>
    <w:p w14:paraId="0598CECD" w14:textId="4FEE4CC9" w:rsidR="00F849C4" w:rsidRPr="00F849C4" w:rsidRDefault="00F849C4" w:rsidP="00BE588F">
      <w:pPr>
        <w:ind w:firstLine="851"/>
        <w:jc w:val="both"/>
        <w:rPr>
          <w:rFonts w:ascii="Arial" w:hAnsi="Arial" w:cs="Arial"/>
          <w:sz w:val="22"/>
          <w:szCs w:val="22"/>
          <w:lang w:val="es-ES"/>
        </w:rPr>
      </w:pPr>
      <w:r w:rsidRPr="00F849C4">
        <w:rPr>
          <w:rFonts w:ascii="Arial" w:hAnsi="Arial" w:cs="Arial"/>
          <w:sz w:val="22"/>
          <w:szCs w:val="22"/>
          <w:lang w:val="es-ES"/>
        </w:rPr>
        <w:t xml:space="preserve">El suscrito Lic. Fernando Espinoza Soto, Director General Jurídico de la Secretaria de Planeación y Desarrollo Regional del Estado de Guerrero, con fundamento en los art. 11 y 19 de la Ley Orgánica de la Administración </w:t>
      </w:r>
      <w:r w:rsidR="00BE588F" w:rsidRPr="00F849C4">
        <w:rPr>
          <w:rFonts w:ascii="Arial" w:hAnsi="Arial" w:cs="Arial"/>
          <w:sz w:val="22"/>
          <w:szCs w:val="22"/>
          <w:lang w:val="es-ES"/>
        </w:rPr>
        <w:t>Pública</w:t>
      </w:r>
      <w:r w:rsidRPr="00F849C4">
        <w:rPr>
          <w:rFonts w:ascii="Arial" w:hAnsi="Arial" w:cs="Arial"/>
          <w:sz w:val="22"/>
          <w:szCs w:val="22"/>
          <w:lang w:val="es-ES"/>
        </w:rPr>
        <w:t xml:space="preserve"> del Estado de Guerrero Número 08.</w:t>
      </w:r>
    </w:p>
    <w:p w14:paraId="4C08F9F4" w14:textId="77777777" w:rsidR="00170CB4" w:rsidRPr="00F849C4" w:rsidRDefault="00170CB4" w:rsidP="00F849C4">
      <w:pPr>
        <w:rPr>
          <w:rFonts w:ascii="Arial" w:hAnsi="Arial" w:cs="Arial"/>
          <w:sz w:val="22"/>
          <w:szCs w:val="22"/>
          <w:lang w:val="es-ES"/>
        </w:rPr>
      </w:pPr>
    </w:p>
    <w:p w14:paraId="7B1798C2" w14:textId="0225D8FE" w:rsidR="00F849C4" w:rsidRPr="00F849C4" w:rsidRDefault="00F849C4" w:rsidP="00170CB4">
      <w:pPr>
        <w:jc w:val="center"/>
        <w:rPr>
          <w:rFonts w:ascii="Arial" w:hAnsi="Arial" w:cs="Arial"/>
          <w:b/>
          <w:bCs/>
          <w:sz w:val="22"/>
          <w:szCs w:val="22"/>
          <w:lang w:val="es-ES"/>
        </w:rPr>
      </w:pPr>
      <w:r w:rsidRPr="00F849C4">
        <w:rPr>
          <w:rFonts w:ascii="Arial" w:hAnsi="Arial" w:cs="Arial"/>
          <w:b/>
          <w:bCs/>
          <w:sz w:val="22"/>
          <w:szCs w:val="22"/>
          <w:lang w:val="es-ES"/>
        </w:rPr>
        <w:t>C E R T I F I C O</w:t>
      </w:r>
    </w:p>
    <w:p w14:paraId="534C3B51" w14:textId="692983EC" w:rsidR="00F849C4" w:rsidRPr="00F849C4" w:rsidRDefault="00F849C4" w:rsidP="00BE588F">
      <w:pPr>
        <w:ind w:firstLine="851"/>
        <w:jc w:val="both"/>
        <w:rPr>
          <w:rFonts w:ascii="Arial" w:hAnsi="Arial" w:cs="Arial"/>
          <w:sz w:val="22"/>
          <w:szCs w:val="22"/>
          <w:lang w:val="es-ES"/>
        </w:rPr>
      </w:pPr>
      <w:r w:rsidRPr="00F849C4">
        <w:rPr>
          <w:rFonts w:ascii="Arial" w:hAnsi="Arial" w:cs="Arial"/>
          <w:sz w:val="22"/>
          <w:szCs w:val="22"/>
          <w:lang w:val="es-ES"/>
        </w:rPr>
        <w:t xml:space="preserve">Que la presente copia fotostática que consta de siete hojas útiles concuerda fielmente con su original, consistente en el Acuerdo por el que se emiten los </w:t>
      </w:r>
      <w:r w:rsidR="00BE588F" w:rsidRPr="00F849C4">
        <w:rPr>
          <w:rFonts w:ascii="Arial" w:hAnsi="Arial" w:cs="Arial"/>
          <w:sz w:val="22"/>
          <w:szCs w:val="22"/>
          <w:lang w:val="es-ES"/>
        </w:rPr>
        <w:t>Lineamientos</w:t>
      </w:r>
      <w:r w:rsidRPr="00F849C4">
        <w:rPr>
          <w:rFonts w:ascii="Arial" w:hAnsi="Arial" w:cs="Arial"/>
          <w:sz w:val="22"/>
          <w:szCs w:val="22"/>
          <w:lang w:val="es-ES"/>
        </w:rPr>
        <w:t xml:space="preserve"> de Operación del Consejo Estatal de Agenda 2030 para el Desarrollo Sostenible en el Estado de Guerrero. Misma que obran en poder de la Dirección General de Representación del Estado ante el Convenio de Desarrollo Social de esta Secretaria de Planeación y Desarrollo Regional del Estado de Guerrero y se compulsan para ser expandidas a petición de la parte interesada..</w:t>
      </w:r>
    </w:p>
    <w:p w14:paraId="2E8C818C" w14:textId="77777777" w:rsidR="00F849C4" w:rsidRPr="00F849C4" w:rsidRDefault="00F849C4" w:rsidP="00BE588F">
      <w:pPr>
        <w:jc w:val="both"/>
        <w:rPr>
          <w:rFonts w:ascii="Arial" w:hAnsi="Arial" w:cs="Arial"/>
          <w:sz w:val="22"/>
          <w:szCs w:val="22"/>
          <w:lang w:val="es-ES"/>
        </w:rPr>
      </w:pPr>
    </w:p>
    <w:p w14:paraId="5F5299A5" w14:textId="5A81AC2A" w:rsidR="00F849C4" w:rsidRPr="00F849C4" w:rsidRDefault="00F849C4" w:rsidP="00BE588F">
      <w:pPr>
        <w:ind w:firstLine="851"/>
        <w:jc w:val="both"/>
        <w:rPr>
          <w:rFonts w:ascii="Arial" w:hAnsi="Arial" w:cs="Arial"/>
          <w:sz w:val="22"/>
          <w:szCs w:val="22"/>
          <w:lang w:val="es-ES"/>
        </w:rPr>
      </w:pPr>
      <w:r w:rsidRPr="00F849C4">
        <w:rPr>
          <w:rFonts w:ascii="Arial" w:hAnsi="Arial" w:cs="Arial"/>
          <w:sz w:val="22"/>
          <w:szCs w:val="22"/>
          <w:lang w:val="es-ES"/>
        </w:rPr>
        <w:t>Lo que certifico para todos los efectos legales a que haya lugar, a los siete días del mes de agosto del año dos mil diecinueve, en la Ciuda</w:t>
      </w:r>
      <w:r w:rsidR="00BE588F">
        <w:rPr>
          <w:rFonts w:ascii="Arial" w:hAnsi="Arial" w:cs="Arial"/>
          <w:sz w:val="22"/>
          <w:szCs w:val="22"/>
          <w:lang w:val="es-ES"/>
        </w:rPr>
        <w:t>d</w:t>
      </w:r>
      <w:r w:rsidRPr="00F849C4">
        <w:rPr>
          <w:rFonts w:ascii="Arial" w:hAnsi="Arial" w:cs="Arial"/>
          <w:sz w:val="22"/>
          <w:szCs w:val="22"/>
          <w:lang w:val="es-ES"/>
        </w:rPr>
        <w:t xml:space="preserve"> de Chilpancingo de los Bravo, Estado de Guerrero.</w:t>
      </w:r>
    </w:p>
    <w:p w14:paraId="7EDD3B36" w14:textId="77777777" w:rsidR="00F849C4" w:rsidRPr="00F849C4" w:rsidRDefault="00F849C4" w:rsidP="00BE588F">
      <w:pPr>
        <w:jc w:val="both"/>
        <w:rPr>
          <w:rFonts w:ascii="Arial" w:hAnsi="Arial" w:cs="Arial"/>
          <w:sz w:val="22"/>
          <w:szCs w:val="22"/>
          <w:lang w:val="es-ES"/>
        </w:rPr>
      </w:pPr>
    </w:p>
    <w:p w14:paraId="08357285" w14:textId="77777777" w:rsidR="00F849C4" w:rsidRPr="00F849C4" w:rsidRDefault="00F849C4" w:rsidP="00F849C4">
      <w:pPr>
        <w:rPr>
          <w:rFonts w:ascii="Arial" w:hAnsi="Arial" w:cs="Arial"/>
          <w:b/>
          <w:bCs/>
          <w:sz w:val="22"/>
          <w:szCs w:val="22"/>
          <w:lang w:val="es-ES"/>
        </w:rPr>
      </w:pPr>
      <w:r w:rsidRPr="00F849C4">
        <w:rPr>
          <w:rFonts w:ascii="Arial" w:hAnsi="Arial" w:cs="Arial"/>
          <w:b/>
          <w:bCs/>
          <w:sz w:val="22"/>
          <w:szCs w:val="22"/>
          <w:lang w:val="es-ES"/>
        </w:rPr>
        <w:t>A T E N T A M E N T E.</w:t>
      </w:r>
    </w:p>
    <w:p w14:paraId="0576FB03" w14:textId="77777777" w:rsidR="00F849C4" w:rsidRPr="00F849C4" w:rsidRDefault="00F849C4" w:rsidP="00F849C4">
      <w:pPr>
        <w:rPr>
          <w:rFonts w:ascii="Arial" w:hAnsi="Arial" w:cs="Arial"/>
          <w:sz w:val="22"/>
          <w:szCs w:val="22"/>
          <w:lang w:val="es-ES"/>
        </w:rPr>
      </w:pPr>
      <w:r w:rsidRPr="00F849C4">
        <w:rPr>
          <w:rFonts w:ascii="Arial" w:hAnsi="Arial" w:cs="Arial"/>
          <w:sz w:val="22"/>
          <w:szCs w:val="22"/>
          <w:lang w:val="es-ES"/>
        </w:rPr>
        <w:t>Rúbrica.</w:t>
      </w:r>
    </w:p>
    <w:p w14:paraId="33AC5A30" w14:textId="77777777" w:rsidR="0065530B" w:rsidRPr="0065530B" w:rsidRDefault="0065530B" w:rsidP="0065530B">
      <w:pPr>
        <w:rPr>
          <w:rFonts w:ascii="Arial" w:hAnsi="Arial" w:cs="Arial"/>
          <w:sz w:val="22"/>
          <w:szCs w:val="22"/>
        </w:rPr>
      </w:pPr>
    </w:p>
    <w:sectPr w:rsidR="0065530B" w:rsidRPr="0065530B" w:rsidSect="0024514B">
      <w:headerReference w:type="even" r:id="rId7"/>
      <w:headerReference w:type="default" r:id="rId8"/>
      <w:footerReference w:type="even" r:id="rId9"/>
      <w:footerReference w:type="default" r:id="rId10"/>
      <w:headerReference w:type="first" r:id="rId11"/>
      <w:footnotePr>
        <w:pos w:val="beneathText"/>
      </w:footnotePr>
      <w:pgSz w:w="12240" w:h="15840"/>
      <w:pgMar w:top="1826" w:right="760" w:bottom="1062" w:left="1134" w:header="425" w:footer="1293"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E5519E" w14:textId="77777777" w:rsidR="00F156A1" w:rsidRDefault="00F156A1">
      <w:r>
        <w:separator/>
      </w:r>
    </w:p>
  </w:endnote>
  <w:endnote w:type="continuationSeparator" w:id="0">
    <w:p w14:paraId="27D8238D" w14:textId="77777777" w:rsidR="00F156A1" w:rsidRDefault="00F15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4606B1" w14:textId="4E7E3C3B" w:rsidR="007203B3" w:rsidRDefault="007203B3" w:rsidP="0058100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77BB254" w14:textId="77777777" w:rsidR="007203B3" w:rsidRDefault="007203B3" w:rsidP="00676CA2">
    <w:pPr>
      <w:pStyle w:val="Piedepgina"/>
      <w:ind w:right="360"/>
    </w:pPr>
  </w:p>
  <w:p w14:paraId="764A44F1" w14:textId="77777777" w:rsidR="00367ECF" w:rsidRDefault="00367EC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834426" w14:textId="3350422A" w:rsidR="007203B3" w:rsidRPr="00030A03" w:rsidRDefault="007203B3" w:rsidP="00162555">
    <w:pPr>
      <w:pStyle w:val="Piedepgina"/>
      <w:framePr w:wrap="around" w:vAnchor="text" w:hAnchor="margin" w:xAlign="right" w:y="1"/>
      <w:rPr>
        <w:rStyle w:val="Nmerodepgina"/>
        <w:rFonts w:ascii="Arial" w:hAnsi="Arial" w:cs="Arial"/>
        <w:sz w:val="26"/>
        <w:szCs w:val="26"/>
      </w:rPr>
    </w:pPr>
    <w:r w:rsidRPr="00030A03">
      <w:rPr>
        <w:rStyle w:val="Nmerodepgina"/>
        <w:rFonts w:ascii="Arial" w:hAnsi="Arial" w:cs="Arial"/>
        <w:sz w:val="26"/>
        <w:szCs w:val="26"/>
      </w:rPr>
      <w:fldChar w:fldCharType="begin"/>
    </w:r>
    <w:r w:rsidRPr="00030A03">
      <w:rPr>
        <w:rStyle w:val="Nmerodepgina"/>
        <w:rFonts w:ascii="Arial" w:hAnsi="Arial" w:cs="Arial"/>
        <w:sz w:val="26"/>
        <w:szCs w:val="26"/>
      </w:rPr>
      <w:instrText xml:space="preserve">PAGE  </w:instrText>
    </w:r>
    <w:r w:rsidRPr="00030A03">
      <w:rPr>
        <w:rStyle w:val="Nmerodepgina"/>
        <w:rFonts w:ascii="Arial" w:hAnsi="Arial" w:cs="Arial"/>
        <w:sz w:val="26"/>
        <w:szCs w:val="26"/>
      </w:rPr>
      <w:fldChar w:fldCharType="separate"/>
    </w:r>
    <w:r w:rsidR="00F156A1">
      <w:rPr>
        <w:rStyle w:val="Nmerodepgina"/>
        <w:rFonts w:ascii="Arial" w:hAnsi="Arial" w:cs="Arial"/>
        <w:noProof/>
        <w:sz w:val="26"/>
        <w:szCs w:val="26"/>
      </w:rPr>
      <w:t>1</w:t>
    </w:r>
    <w:r w:rsidRPr="00030A03">
      <w:rPr>
        <w:rStyle w:val="Nmerodepgina"/>
        <w:rFonts w:ascii="Arial" w:hAnsi="Arial" w:cs="Arial"/>
        <w:sz w:val="26"/>
        <w:szCs w:val="26"/>
      </w:rPr>
      <w:fldChar w:fldCharType="end"/>
    </w:r>
  </w:p>
  <w:p w14:paraId="1FDA27E5" w14:textId="77777777" w:rsidR="007203B3" w:rsidRPr="00676CA2" w:rsidRDefault="007203B3" w:rsidP="00676CA2">
    <w:pPr>
      <w:pStyle w:val="Piedepgina"/>
      <w:ind w:right="360"/>
    </w:pPr>
  </w:p>
  <w:p w14:paraId="69A3C4C3" w14:textId="77777777" w:rsidR="00367ECF" w:rsidRDefault="00367EC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2BEB6E" w14:textId="77777777" w:rsidR="00F156A1" w:rsidRDefault="00F156A1">
      <w:r>
        <w:separator/>
      </w:r>
    </w:p>
  </w:footnote>
  <w:footnote w:type="continuationSeparator" w:id="0">
    <w:p w14:paraId="5F35D321" w14:textId="77777777" w:rsidR="00F156A1" w:rsidRDefault="00F156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FCE5EA" w14:textId="26D37F75" w:rsidR="007203B3" w:rsidRDefault="00F156A1">
    <w:pPr>
      <w:pStyle w:val="Encabezado"/>
    </w:pPr>
    <w:r>
      <w:rPr>
        <w:noProof/>
      </w:rPr>
      <w:pict w14:anchorId="21AB33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75665" o:spid="_x0000_s2057" type="#_x0000_t136" style="position:absolute;margin-left:0;margin-top:0;width:596.75pt;height:132.6pt;rotation:315;z-index:-251659264;mso-position-horizontal:center;mso-position-horizontal-relative:margin;mso-position-vertical:center;mso-position-vertical-relative:margin" o:allowincell="f" fillcolor="silver" stroked="f">
          <v:textpath style="font-family:&quot;Arial&quot;;font-size:1pt" string="CJPEGRO"/>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CA3E55" w14:textId="065931AD" w:rsidR="007203B3" w:rsidRDefault="00F156A1">
    <w:pPr>
      <w:jc w:val="center"/>
      <w:rPr>
        <w:sz w:val="2"/>
        <w:szCs w:val="2"/>
        <w:lang w:val="en-US"/>
      </w:rPr>
    </w:pPr>
    <w:r>
      <w:rPr>
        <w:noProof/>
      </w:rPr>
      <w:pict w14:anchorId="3FE05E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75666" o:spid="_x0000_s2058" type="#_x0000_t136" style="position:absolute;left:0;text-align:left;margin-left:0;margin-top:0;width:596.75pt;height:132.6pt;rotation:315;z-index:-251658240;mso-position-horizontal:center;mso-position-horizontal-relative:margin;mso-position-vertical:center;mso-position-vertical-relative:margin" o:allowincell="f" fillcolor="silver" stroked="f">
          <v:textpath style="font-family:&quot;Arial&quot;;font-size:1pt" string="CJPEGRO"/>
          <w10:wrap anchorx="margin" anchory="margin"/>
        </v:shape>
      </w:pict>
    </w:r>
  </w:p>
  <w:tbl>
    <w:tblPr>
      <w:tblW w:w="0" w:type="auto"/>
      <w:tblInd w:w="70" w:type="dxa"/>
      <w:tblLayout w:type="fixed"/>
      <w:tblCellMar>
        <w:left w:w="70" w:type="dxa"/>
        <w:right w:w="70" w:type="dxa"/>
      </w:tblCellMar>
      <w:tblLook w:val="0000" w:firstRow="0" w:lastRow="0" w:firstColumn="0" w:lastColumn="0" w:noHBand="0" w:noVBand="0"/>
    </w:tblPr>
    <w:tblGrid>
      <w:gridCol w:w="4118"/>
      <w:gridCol w:w="6230"/>
    </w:tblGrid>
    <w:tr w:rsidR="007203B3" w14:paraId="7A3AD302" w14:textId="77777777" w:rsidTr="00151E33">
      <w:trPr>
        <w:cantSplit/>
        <w:trHeight w:val="310"/>
      </w:trPr>
      <w:tc>
        <w:tcPr>
          <w:tcW w:w="4118" w:type="dxa"/>
          <w:vMerge w:val="restart"/>
          <w:vAlign w:val="center"/>
        </w:tcPr>
        <w:p w14:paraId="0EC63440" w14:textId="77777777" w:rsidR="007203B3" w:rsidRPr="007E5212" w:rsidRDefault="007203B3" w:rsidP="00151E33">
          <w:pPr>
            <w:pStyle w:val="Encabezado"/>
            <w:rPr>
              <w:rFonts w:ascii="Tahoma" w:hAnsi="Tahoma" w:cs="Tahoma"/>
              <w:sz w:val="24"/>
              <w:szCs w:val="24"/>
            </w:rPr>
          </w:pPr>
          <w:r>
            <w:rPr>
              <w:noProof/>
              <w:lang w:val="es-MX" w:eastAsia="es-MX"/>
            </w:rPr>
            <w:drawing>
              <wp:inline distT="0" distB="0" distL="0" distR="0" wp14:anchorId="1D951031" wp14:editId="7A9ADF2B">
                <wp:extent cx="1466215" cy="1397635"/>
                <wp:effectExtent l="0" t="0" r="0" b="0"/>
                <wp:docPr id="2" name="Imagen 2" descr="nuevo 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uevo 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215" cy="1397635"/>
                        </a:xfrm>
                        <a:prstGeom prst="rect">
                          <a:avLst/>
                        </a:prstGeom>
                        <a:noFill/>
                        <a:ln>
                          <a:noFill/>
                        </a:ln>
                      </pic:spPr>
                    </pic:pic>
                  </a:graphicData>
                </a:graphic>
              </wp:inline>
            </w:drawing>
          </w:r>
        </w:p>
      </w:tc>
      <w:tc>
        <w:tcPr>
          <w:tcW w:w="6230" w:type="dxa"/>
          <w:tcBorders>
            <w:left w:val="nil"/>
          </w:tcBorders>
        </w:tcPr>
        <w:p w14:paraId="64CF27E8" w14:textId="77777777" w:rsidR="007203B3" w:rsidRPr="007E5212" w:rsidRDefault="00F156A1" w:rsidP="00151E33">
          <w:pPr>
            <w:pStyle w:val="Encabezado"/>
            <w:snapToGrid w:val="0"/>
            <w:jc w:val="center"/>
            <w:rPr>
              <w:rFonts w:ascii="Tahoma" w:hAnsi="Tahoma" w:cs="Tahoma"/>
              <w:sz w:val="24"/>
              <w:szCs w:val="24"/>
            </w:rPr>
          </w:pPr>
          <w:hyperlink r:id="rId2" w:history="1">
            <w:r w:rsidR="007203B3" w:rsidRPr="007E5212">
              <w:rPr>
                <w:rStyle w:val="Hipervnculo"/>
                <w:rFonts w:ascii="Tahoma" w:hAnsi="Tahoma"/>
                <w:sz w:val="24"/>
                <w:szCs w:val="24"/>
                <w:u w:val="none"/>
              </w:rPr>
              <w:t>http://www.guerrero.gob.mx/consejeriajuridica</w:t>
            </w:r>
          </w:hyperlink>
        </w:p>
      </w:tc>
    </w:tr>
    <w:tr w:rsidR="007203B3" w14:paraId="7419DA7E" w14:textId="77777777" w:rsidTr="00151E33">
      <w:trPr>
        <w:cantSplit/>
        <w:trHeight w:val="414"/>
      </w:trPr>
      <w:tc>
        <w:tcPr>
          <w:tcW w:w="4118" w:type="dxa"/>
          <w:vMerge/>
        </w:tcPr>
        <w:p w14:paraId="3DBDEADD" w14:textId="77777777" w:rsidR="007203B3" w:rsidRPr="007E5212" w:rsidRDefault="007203B3" w:rsidP="00151E33">
          <w:pPr>
            <w:pStyle w:val="Encabezado"/>
            <w:jc w:val="center"/>
            <w:rPr>
              <w:rFonts w:ascii="Tahoma" w:hAnsi="Tahoma" w:cs="Tahoma"/>
              <w:sz w:val="12"/>
              <w:szCs w:val="12"/>
            </w:rPr>
          </w:pPr>
        </w:p>
      </w:tc>
      <w:tc>
        <w:tcPr>
          <w:tcW w:w="6230" w:type="dxa"/>
          <w:tcBorders>
            <w:left w:val="nil"/>
          </w:tcBorders>
        </w:tcPr>
        <w:p w14:paraId="39E7F2EF" w14:textId="77777777" w:rsidR="007203B3" w:rsidRPr="0065530B" w:rsidRDefault="00F156A1" w:rsidP="00284E8C">
          <w:pPr>
            <w:pStyle w:val="Encabezado"/>
            <w:jc w:val="center"/>
            <w:rPr>
              <w:rFonts w:ascii="Tahoma" w:hAnsi="Tahoma" w:cs="Tahoma"/>
              <w:sz w:val="24"/>
              <w:szCs w:val="24"/>
            </w:rPr>
          </w:pPr>
          <w:hyperlink r:id="rId3" w:history="1">
            <w:r w:rsidR="0065530B" w:rsidRPr="0065530B">
              <w:rPr>
                <w:rStyle w:val="Hipervnculo"/>
                <w:rFonts w:ascii="Tahoma" w:hAnsi="Tahoma"/>
                <w:sz w:val="24"/>
                <w:szCs w:val="24"/>
                <w:u w:val="none"/>
              </w:rPr>
              <w:t>consejeria_legislacion@guerrero.gob.mx</w:t>
            </w:r>
          </w:hyperlink>
        </w:p>
        <w:p w14:paraId="125F7BB7" w14:textId="77777777" w:rsidR="007203B3" w:rsidRPr="007E5212" w:rsidRDefault="007203B3" w:rsidP="00151E33">
          <w:pPr>
            <w:pStyle w:val="Encabezado"/>
            <w:jc w:val="center"/>
            <w:rPr>
              <w:rFonts w:ascii="Tahoma" w:hAnsi="Tahoma" w:cs="Tahoma"/>
              <w:sz w:val="12"/>
              <w:szCs w:val="12"/>
            </w:rPr>
          </w:pPr>
        </w:p>
      </w:tc>
    </w:tr>
    <w:tr w:rsidR="007203B3" w14:paraId="5034ED9C" w14:textId="77777777" w:rsidTr="00151E33">
      <w:trPr>
        <w:cantSplit/>
        <w:trHeight w:val="209"/>
      </w:trPr>
      <w:tc>
        <w:tcPr>
          <w:tcW w:w="4118" w:type="dxa"/>
          <w:vMerge/>
        </w:tcPr>
        <w:p w14:paraId="1EE00AC3" w14:textId="77777777" w:rsidR="007203B3" w:rsidRPr="00D25715" w:rsidRDefault="007203B3">
          <w:pPr>
            <w:pStyle w:val="Textoindependiente"/>
            <w:snapToGrid w:val="0"/>
            <w:jc w:val="center"/>
            <w:rPr>
              <w:rFonts w:ascii="Tahoma" w:hAnsi="Tahoma" w:cs="Tahoma"/>
              <w:sz w:val="2"/>
              <w:szCs w:val="2"/>
            </w:rPr>
          </w:pPr>
        </w:p>
      </w:tc>
      <w:tc>
        <w:tcPr>
          <w:tcW w:w="6230" w:type="dxa"/>
          <w:tcBorders>
            <w:left w:val="nil"/>
          </w:tcBorders>
        </w:tcPr>
        <w:p w14:paraId="14099F67" w14:textId="77777777" w:rsidR="007203B3" w:rsidRPr="00D25715" w:rsidRDefault="007203B3">
          <w:pPr>
            <w:pStyle w:val="Textoindependiente"/>
            <w:snapToGrid w:val="0"/>
            <w:jc w:val="center"/>
            <w:rPr>
              <w:rFonts w:ascii="Tahoma" w:hAnsi="Tahoma" w:cs="Tahoma"/>
              <w:sz w:val="2"/>
              <w:szCs w:val="2"/>
            </w:rPr>
          </w:pPr>
        </w:p>
      </w:tc>
    </w:tr>
    <w:tr w:rsidR="007203B3" w:rsidRPr="00BE5F80" w14:paraId="4643E5F5" w14:textId="77777777" w:rsidTr="00151E33">
      <w:trPr>
        <w:cantSplit/>
        <w:trHeight w:val="414"/>
      </w:trPr>
      <w:tc>
        <w:tcPr>
          <w:tcW w:w="4118" w:type="dxa"/>
          <w:vMerge/>
        </w:tcPr>
        <w:p w14:paraId="198C668C" w14:textId="77777777" w:rsidR="007203B3" w:rsidRPr="00151E33" w:rsidRDefault="007203B3" w:rsidP="00E74C6D">
          <w:pPr>
            <w:jc w:val="both"/>
            <w:rPr>
              <w:rFonts w:ascii="Tahoma" w:hAnsi="Tahoma" w:cs="Tahoma"/>
              <w:sz w:val="30"/>
              <w:szCs w:val="30"/>
              <w:lang w:val="es-MX"/>
            </w:rPr>
          </w:pPr>
        </w:p>
      </w:tc>
      <w:tc>
        <w:tcPr>
          <w:tcW w:w="6230" w:type="dxa"/>
          <w:tcBorders>
            <w:left w:val="nil"/>
          </w:tcBorders>
        </w:tcPr>
        <w:p w14:paraId="3A46B96A" w14:textId="1D921A85" w:rsidR="007203B3" w:rsidRPr="001316FE" w:rsidRDefault="00D707D3" w:rsidP="00BE588F">
          <w:pPr>
            <w:jc w:val="both"/>
            <w:rPr>
              <w:rFonts w:ascii="Tahoma" w:hAnsi="Tahoma" w:cs="Tahoma"/>
              <w:sz w:val="26"/>
              <w:szCs w:val="26"/>
              <w:lang w:val="es-MX"/>
            </w:rPr>
          </w:pPr>
          <w:r w:rsidRPr="00BE588F">
            <w:rPr>
              <w:rFonts w:ascii="Tahoma" w:hAnsi="Tahoma" w:cs="Tahoma"/>
              <w:bCs/>
              <w:sz w:val="26"/>
              <w:szCs w:val="26"/>
              <w:lang w:val="es-ES"/>
            </w:rPr>
            <w:t>ACUERDO POR EL QUE SE EMITEN LOS LINEAMIENTOS DE OPERACIÓN DEL CONSEJO ESTATAL DE LA AGENDA 2030 PARA EL DESARROLLO SOSTENIBLE EN EL ESTADO DE GUERRERO</w:t>
          </w:r>
        </w:p>
      </w:tc>
    </w:tr>
  </w:tbl>
  <w:p w14:paraId="35D9C8AA" w14:textId="77777777" w:rsidR="007203B3" w:rsidRPr="00D25715" w:rsidRDefault="007203B3">
    <w:pPr>
      <w:pStyle w:val="Encabezado"/>
      <w:rPr>
        <w:sz w:val="2"/>
        <w:szCs w:val="2"/>
      </w:rPr>
    </w:pPr>
  </w:p>
  <w:p w14:paraId="3B2877A0" w14:textId="357241F4" w:rsidR="00367ECF" w:rsidRDefault="007203B3" w:rsidP="00D637DC">
    <w:pPr>
      <w:pStyle w:val="Encabezado"/>
    </w:pPr>
    <w:r>
      <w:rPr>
        <w:noProof/>
        <w:lang w:val="es-MX" w:eastAsia="es-MX"/>
      </w:rPr>
      <mc:AlternateContent>
        <mc:Choice Requires="wps">
          <w:drawing>
            <wp:inline distT="0" distB="0" distL="0" distR="0" wp14:anchorId="22707DBE" wp14:editId="5094A515">
              <wp:extent cx="6553200" cy="635"/>
              <wp:effectExtent l="36195" t="30480" r="30480" b="36195"/>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9B1F1AB" id="Line 7" o:spid="_x0000_s1026" style="visibility:visible;mso-wrap-style:square;mso-left-percent:-10001;mso-top-percent:-10001;mso-position-horizontal:absolute;mso-position-horizontal-relative:char;mso-position-vertical:absolute;mso-position-vertical-relative:line;mso-left-percent:-10001;mso-top-percent:-10001" from="0,0" to="51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" strokeweight="4.5pt">
              <v:stroke linestyle="thickThin"/>
              <w10:anchorlock/>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73716" w14:textId="2BE7B87C" w:rsidR="007203B3" w:rsidRDefault="00F156A1">
    <w:pPr>
      <w:pStyle w:val="Encabezado"/>
    </w:pPr>
    <w:r>
      <w:rPr>
        <w:noProof/>
      </w:rPr>
      <w:pict w14:anchorId="718E06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75664" o:spid="_x0000_s2056" type="#_x0000_t136" style="position:absolute;margin-left:0;margin-top:0;width:596.75pt;height:132.6pt;rotation:315;z-index:-251660288;mso-position-horizontal:center;mso-position-horizontal-relative:margin;mso-position-vertical:center;mso-position-vertical-relative:margin" o:allowincell="f" fillcolor="silver" stroked="f">
          <v:textpath style="font-family:&quot;Arial&quot;;font-size:1pt" string="CJPEGRO"/>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01317"/>
    <w:multiLevelType w:val="hybridMultilevel"/>
    <w:tmpl w:val="9E1661FA"/>
    <w:lvl w:ilvl="0" w:tplc="0A187B44">
      <w:start w:val="1"/>
      <w:numFmt w:val="upperRoman"/>
      <w:lvlText w:val="%1."/>
      <w:lvlJc w:val="left"/>
      <w:pPr>
        <w:ind w:left="158" w:hanging="418"/>
        <w:jc w:val="left"/>
      </w:pPr>
      <w:rPr>
        <w:rFonts w:ascii="Arial" w:eastAsia="Courier New" w:hAnsi="Arial" w:cs="Arial" w:hint="default"/>
        <w:spacing w:val="-12"/>
        <w:w w:val="99"/>
        <w:sz w:val="22"/>
        <w:szCs w:val="22"/>
        <w:lang w:val="es-ES" w:eastAsia="en-US" w:bidi="ar-SA"/>
      </w:rPr>
    </w:lvl>
    <w:lvl w:ilvl="1" w:tplc="0A98C2E8">
      <w:numFmt w:val="bullet"/>
      <w:lvlText w:val="•"/>
      <w:lvlJc w:val="left"/>
      <w:pPr>
        <w:ind w:left="1028" w:hanging="418"/>
      </w:pPr>
      <w:rPr>
        <w:rFonts w:hint="default"/>
        <w:lang w:val="es-ES" w:eastAsia="en-US" w:bidi="ar-SA"/>
      </w:rPr>
    </w:lvl>
    <w:lvl w:ilvl="2" w:tplc="C5ACD0BE">
      <w:numFmt w:val="bullet"/>
      <w:lvlText w:val="•"/>
      <w:lvlJc w:val="left"/>
      <w:pPr>
        <w:ind w:left="1896" w:hanging="418"/>
      </w:pPr>
      <w:rPr>
        <w:rFonts w:hint="default"/>
        <w:lang w:val="es-ES" w:eastAsia="en-US" w:bidi="ar-SA"/>
      </w:rPr>
    </w:lvl>
    <w:lvl w:ilvl="3" w:tplc="C50C1572">
      <w:numFmt w:val="bullet"/>
      <w:lvlText w:val="•"/>
      <w:lvlJc w:val="left"/>
      <w:pPr>
        <w:ind w:left="2764" w:hanging="418"/>
      </w:pPr>
      <w:rPr>
        <w:rFonts w:hint="default"/>
        <w:lang w:val="es-ES" w:eastAsia="en-US" w:bidi="ar-SA"/>
      </w:rPr>
    </w:lvl>
    <w:lvl w:ilvl="4" w:tplc="3D381E88">
      <w:numFmt w:val="bullet"/>
      <w:lvlText w:val="•"/>
      <w:lvlJc w:val="left"/>
      <w:pPr>
        <w:ind w:left="3632" w:hanging="418"/>
      </w:pPr>
      <w:rPr>
        <w:rFonts w:hint="default"/>
        <w:lang w:val="es-ES" w:eastAsia="en-US" w:bidi="ar-SA"/>
      </w:rPr>
    </w:lvl>
    <w:lvl w:ilvl="5" w:tplc="8990EC68">
      <w:numFmt w:val="bullet"/>
      <w:lvlText w:val="•"/>
      <w:lvlJc w:val="left"/>
      <w:pPr>
        <w:ind w:left="4500" w:hanging="418"/>
      </w:pPr>
      <w:rPr>
        <w:rFonts w:hint="default"/>
        <w:lang w:val="es-ES" w:eastAsia="en-US" w:bidi="ar-SA"/>
      </w:rPr>
    </w:lvl>
    <w:lvl w:ilvl="6" w:tplc="E2CC3268">
      <w:numFmt w:val="bullet"/>
      <w:lvlText w:val="•"/>
      <w:lvlJc w:val="left"/>
      <w:pPr>
        <w:ind w:left="5368" w:hanging="418"/>
      </w:pPr>
      <w:rPr>
        <w:rFonts w:hint="default"/>
        <w:lang w:val="es-ES" w:eastAsia="en-US" w:bidi="ar-SA"/>
      </w:rPr>
    </w:lvl>
    <w:lvl w:ilvl="7" w:tplc="44A863C8">
      <w:numFmt w:val="bullet"/>
      <w:lvlText w:val="•"/>
      <w:lvlJc w:val="left"/>
      <w:pPr>
        <w:ind w:left="6236" w:hanging="418"/>
      </w:pPr>
      <w:rPr>
        <w:rFonts w:hint="default"/>
        <w:lang w:val="es-ES" w:eastAsia="en-US" w:bidi="ar-SA"/>
      </w:rPr>
    </w:lvl>
    <w:lvl w:ilvl="8" w:tplc="59C0B6BC">
      <w:numFmt w:val="bullet"/>
      <w:lvlText w:val="•"/>
      <w:lvlJc w:val="left"/>
      <w:pPr>
        <w:ind w:left="7104" w:hanging="418"/>
      </w:pPr>
      <w:rPr>
        <w:rFonts w:hint="default"/>
        <w:lang w:val="es-ES" w:eastAsia="en-US" w:bidi="ar-SA"/>
      </w:rPr>
    </w:lvl>
  </w:abstractNum>
  <w:abstractNum w:abstractNumId="1">
    <w:nsid w:val="1F0B329A"/>
    <w:multiLevelType w:val="hybridMultilevel"/>
    <w:tmpl w:val="E670DB1A"/>
    <w:lvl w:ilvl="0" w:tplc="0C0A0013">
      <w:start w:val="1"/>
      <w:numFmt w:val="upperRoman"/>
      <w:lvlText w:val="%1."/>
      <w:lvlJc w:val="left"/>
      <w:pPr>
        <w:ind w:left="936" w:hanging="360"/>
      </w:pPr>
    </w:lvl>
    <w:lvl w:ilvl="1" w:tplc="080A0019" w:tentative="1">
      <w:start w:val="1"/>
      <w:numFmt w:val="lowerLetter"/>
      <w:lvlText w:val="%2."/>
      <w:lvlJc w:val="left"/>
      <w:pPr>
        <w:ind w:left="1656" w:hanging="360"/>
      </w:pPr>
    </w:lvl>
    <w:lvl w:ilvl="2" w:tplc="080A001B" w:tentative="1">
      <w:start w:val="1"/>
      <w:numFmt w:val="lowerRoman"/>
      <w:lvlText w:val="%3."/>
      <w:lvlJc w:val="right"/>
      <w:pPr>
        <w:ind w:left="2376" w:hanging="180"/>
      </w:pPr>
    </w:lvl>
    <w:lvl w:ilvl="3" w:tplc="080A000F" w:tentative="1">
      <w:start w:val="1"/>
      <w:numFmt w:val="decimal"/>
      <w:lvlText w:val="%4."/>
      <w:lvlJc w:val="left"/>
      <w:pPr>
        <w:ind w:left="3096" w:hanging="360"/>
      </w:pPr>
    </w:lvl>
    <w:lvl w:ilvl="4" w:tplc="080A0019" w:tentative="1">
      <w:start w:val="1"/>
      <w:numFmt w:val="lowerLetter"/>
      <w:lvlText w:val="%5."/>
      <w:lvlJc w:val="left"/>
      <w:pPr>
        <w:ind w:left="3816" w:hanging="360"/>
      </w:pPr>
    </w:lvl>
    <w:lvl w:ilvl="5" w:tplc="080A001B" w:tentative="1">
      <w:start w:val="1"/>
      <w:numFmt w:val="lowerRoman"/>
      <w:lvlText w:val="%6."/>
      <w:lvlJc w:val="right"/>
      <w:pPr>
        <w:ind w:left="4536" w:hanging="180"/>
      </w:pPr>
    </w:lvl>
    <w:lvl w:ilvl="6" w:tplc="080A000F" w:tentative="1">
      <w:start w:val="1"/>
      <w:numFmt w:val="decimal"/>
      <w:lvlText w:val="%7."/>
      <w:lvlJc w:val="left"/>
      <w:pPr>
        <w:ind w:left="5256" w:hanging="360"/>
      </w:pPr>
    </w:lvl>
    <w:lvl w:ilvl="7" w:tplc="080A0019" w:tentative="1">
      <w:start w:val="1"/>
      <w:numFmt w:val="lowerLetter"/>
      <w:lvlText w:val="%8."/>
      <w:lvlJc w:val="left"/>
      <w:pPr>
        <w:ind w:left="5976" w:hanging="360"/>
      </w:pPr>
    </w:lvl>
    <w:lvl w:ilvl="8" w:tplc="080A001B" w:tentative="1">
      <w:start w:val="1"/>
      <w:numFmt w:val="lowerRoman"/>
      <w:lvlText w:val="%9."/>
      <w:lvlJc w:val="right"/>
      <w:pPr>
        <w:ind w:left="6696" w:hanging="180"/>
      </w:pPr>
    </w:lvl>
  </w:abstractNum>
  <w:abstractNum w:abstractNumId="2">
    <w:nsid w:val="2D6E0052"/>
    <w:multiLevelType w:val="hybridMultilevel"/>
    <w:tmpl w:val="0194FCD6"/>
    <w:lvl w:ilvl="0" w:tplc="62E679E0">
      <w:start w:val="1"/>
      <w:numFmt w:val="upperRoman"/>
      <w:lvlText w:val="%1."/>
      <w:lvlJc w:val="left"/>
      <w:pPr>
        <w:ind w:left="1228" w:hanging="377"/>
      </w:pPr>
      <w:rPr>
        <w:rFonts w:ascii="Arial" w:eastAsia="Courier New" w:hAnsi="Arial" w:cs="Arial" w:hint="default"/>
        <w:b w:val="0"/>
        <w:bCs/>
        <w:spacing w:val="-12"/>
        <w:w w:val="99"/>
        <w:sz w:val="22"/>
        <w:szCs w:val="22"/>
        <w:lang w:val="es-ES" w:eastAsia="en-US" w:bidi="ar-SA"/>
      </w:rPr>
    </w:lvl>
    <w:lvl w:ilvl="1" w:tplc="D598A888">
      <w:numFmt w:val="bullet"/>
      <w:lvlText w:val="•"/>
      <w:lvlJc w:val="left"/>
      <w:pPr>
        <w:ind w:left="1874" w:hanging="377"/>
      </w:pPr>
      <w:rPr>
        <w:rFonts w:hint="default"/>
        <w:lang w:val="es-ES" w:eastAsia="en-US" w:bidi="ar-SA"/>
      </w:rPr>
    </w:lvl>
    <w:lvl w:ilvl="2" w:tplc="F2402286">
      <w:numFmt w:val="bullet"/>
      <w:lvlText w:val="•"/>
      <w:lvlJc w:val="left"/>
      <w:pPr>
        <w:ind w:left="2648" w:hanging="377"/>
      </w:pPr>
      <w:rPr>
        <w:rFonts w:hint="default"/>
        <w:lang w:val="es-ES" w:eastAsia="en-US" w:bidi="ar-SA"/>
      </w:rPr>
    </w:lvl>
    <w:lvl w:ilvl="3" w:tplc="B3040D5E">
      <w:numFmt w:val="bullet"/>
      <w:lvlText w:val="•"/>
      <w:lvlJc w:val="left"/>
      <w:pPr>
        <w:ind w:left="3422" w:hanging="377"/>
      </w:pPr>
      <w:rPr>
        <w:rFonts w:hint="default"/>
        <w:lang w:val="es-ES" w:eastAsia="en-US" w:bidi="ar-SA"/>
      </w:rPr>
    </w:lvl>
    <w:lvl w:ilvl="4" w:tplc="0E2C2D44">
      <w:numFmt w:val="bullet"/>
      <w:lvlText w:val="•"/>
      <w:lvlJc w:val="left"/>
      <w:pPr>
        <w:ind w:left="4196" w:hanging="377"/>
      </w:pPr>
      <w:rPr>
        <w:rFonts w:hint="default"/>
        <w:lang w:val="es-ES" w:eastAsia="en-US" w:bidi="ar-SA"/>
      </w:rPr>
    </w:lvl>
    <w:lvl w:ilvl="5" w:tplc="167E2096">
      <w:numFmt w:val="bullet"/>
      <w:lvlText w:val="•"/>
      <w:lvlJc w:val="left"/>
      <w:pPr>
        <w:ind w:left="4970" w:hanging="377"/>
      </w:pPr>
      <w:rPr>
        <w:rFonts w:hint="default"/>
        <w:lang w:val="es-ES" w:eastAsia="en-US" w:bidi="ar-SA"/>
      </w:rPr>
    </w:lvl>
    <w:lvl w:ilvl="6" w:tplc="886E4B54">
      <w:numFmt w:val="bullet"/>
      <w:lvlText w:val="•"/>
      <w:lvlJc w:val="left"/>
      <w:pPr>
        <w:ind w:left="5744" w:hanging="377"/>
      </w:pPr>
      <w:rPr>
        <w:rFonts w:hint="default"/>
        <w:lang w:val="es-ES" w:eastAsia="en-US" w:bidi="ar-SA"/>
      </w:rPr>
    </w:lvl>
    <w:lvl w:ilvl="7" w:tplc="370AF496">
      <w:numFmt w:val="bullet"/>
      <w:lvlText w:val="•"/>
      <w:lvlJc w:val="left"/>
      <w:pPr>
        <w:ind w:left="6518" w:hanging="377"/>
      </w:pPr>
      <w:rPr>
        <w:rFonts w:hint="default"/>
        <w:lang w:val="es-ES" w:eastAsia="en-US" w:bidi="ar-SA"/>
      </w:rPr>
    </w:lvl>
    <w:lvl w:ilvl="8" w:tplc="C8026DBC">
      <w:numFmt w:val="bullet"/>
      <w:lvlText w:val="•"/>
      <w:lvlJc w:val="left"/>
      <w:pPr>
        <w:ind w:left="7292" w:hanging="377"/>
      </w:pPr>
      <w:rPr>
        <w:rFonts w:hint="default"/>
        <w:lang w:val="es-ES" w:eastAsia="en-US" w:bidi="ar-SA"/>
      </w:rPr>
    </w:lvl>
  </w:abstractNum>
  <w:abstractNum w:abstractNumId="3">
    <w:nsid w:val="7C7F6B69"/>
    <w:multiLevelType w:val="hybridMultilevel"/>
    <w:tmpl w:val="61CC3D3A"/>
    <w:lvl w:ilvl="0" w:tplc="4DA2C046">
      <w:start w:val="1"/>
      <w:numFmt w:val="upperRoman"/>
      <w:lvlText w:val="%1."/>
      <w:lvlJc w:val="left"/>
      <w:pPr>
        <w:ind w:left="158" w:hanging="365"/>
        <w:jc w:val="left"/>
      </w:pPr>
      <w:rPr>
        <w:rFonts w:ascii="Arial" w:eastAsia="Courier New" w:hAnsi="Arial" w:cs="Arial" w:hint="default"/>
        <w:spacing w:val="-12"/>
        <w:w w:val="99"/>
        <w:sz w:val="22"/>
        <w:szCs w:val="22"/>
        <w:lang w:val="es-ES" w:eastAsia="en-US" w:bidi="ar-SA"/>
      </w:rPr>
    </w:lvl>
    <w:lvl w:ilvl="1" w:tplc="E3362E70">
      <w:numFmt w:val="bullet"/>
      <w:lvlText w:val="•"/>
      <w:lvlJc w:val="left"/>
      <w:pPr>
        <w:ind w:left="1028" w:hanging="365"/>
      </w:pPr>
      <w:rPr>
        <w:rFonts w:hint="default"/>
        <w:lang w:val="es-ES" w:eastAsia="en-US" w:bidi="ar-SA"/>
      </w:rPr>
    </w:lvl>
    <w:lvl w:ilvl="2" w:tplc="FA9E0222">
      <w:numFmt w:val="bullet"/>
      <w:lvlText w:val="•"/>
      <w:lvlJc w:val="left"/>
      <w:pPr>
        <w:ind w:left="1896" w:hanging="365"/>
      </w:pPr>
      <w:rPr>
        <w:rFonts w:hint="default"/>
        <w:lang w:val="es-ES" w:eastAsia="en-US" w:bidi="ar-SA"/>
      </w:rPr>
    </w:lvl>
    <w:lvl w:ilvl="3" w:tplc="50C8578E">
      <w:numFmt w:val="bullet"/>
      <w:lvlText w:val="•"/>
      <w:lvlJc w:val="left"/>
      <w:pPr>
        <w:ind w:left="2764" w:hanging="365"/>
      </w:pPr>
      <w:rPr>
        <w:rFonts w:hint="default"/>
        <w:lang w:val="es-ES" w:eastAsia="en-US" w:bidi="ar-SA"/>
      </w:rPr>
    </w:lvl>
    <w:lvl w:ilvl="4" w:tplc="7BAC0B3E">
      <w:numFmt w:val="bullet"/>
      <w:lvlText w:val="•"/>
      <w:lvlJc w:val="left"/>
      <w:pPr>
        <w:ind w:left="3632" w:hanging="365"/>
      </w:pPr>
      <w:rPr>
        <w:rFonts w:hint="default"/>
        <w:lang w:val="es-ES" w:eastAsia="en-US" w:bidi="ar-SA"/>
      </w:rPr>
    </w:lvl>
    <w:lvl w:ilvl="5" w:tplc="B27840F0">
      <w:numFmt w:val="bullet"/>
      <w:lvlText w:val="•"/>
      <w:lvlJc w:val="left"/>
      <w:pPr>
        <w:ind w:left="4500" w:hanging="365"/>
      </w:pPr>
      <w:rPr>
        <w:rFonts w:hint="default"/>
        <w:lang w:val="es-ES" w:eastAsia="en-US" w:bidi="ar-SA"/>
      </w:rPr>
    </w:lvl>
    <w:lvl w:ilvl="6" w:tplc="B4D85E96">
      <w:numFmt w:val="bullet"/>
      <w:lvlText w:val="•"/>
      <w:lvlJc w:val="left"/>
      <w:pPr>
        <w:ind w:left="5368" w:hanging="365"/>
      </w:pPr>
      <w:rPr>
        <w:rFonts w:hint="default"/>
        <w:lang w:val="es-ES" w:eastAsia="en-US" w:bidi="ar-SA"/>
      </w:rPr>
    </w:lvl>
    <w:lvl w:ilvl="7" w:tplc="2748780A">
      <w:numFmt w:val="bullet"/>
      <w:lvlText w:val="•"/>
      <w:lvlJc w:val="left"/>
      <w:pPr>
        <w:ind w:left="6236" w:hanging="365"/>
      </w:pPr>
      <w:rPr>
        <w:rFonts w:hint="default"/>
        <w:lang w:val="es-ES" w:eastAsia="en-US" w:bidi="ar-SA"/>
      </w:rPr>
    </w:lvl>
    <w:lvl w:ilvl="8" w:tplc="81F8A534">
      <w:numFmt w:val="bullet"/>
      <w:lvlText w:val="•"/>
      <w:lvlJc w:val="left"/>
      <w:pPr>
        <w:ind w:left="7104" w:hanging="365"/>
      </w:pPr>
      <w:rPr>
        <w:rFonts w:hint="default"/>
        <w:lang w:val="es-ES" w:eastAsia="en-US" w:bidi="ar-SA"/>
      </w:rPr>
    </w:lvl>
  </w:abstractNum>
  <w:num w:numId="1">
    <w:abstractNumId w:val="2"/>
  </w:num>
  <w:num w:numId="2">
    <w:abstractNumId w:val="3"/>
  </w:num>
  <w:num w:numId="3">
    <w:abstractNumId w:val="1"/>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59" fill="f" fillcolor="white" stroke="f">
      <v:fill color="white" on="f"/>
      <v:stroke on="f"/>
    </o:shapedefaults>
    <o:shapelayout v:ext="edit">
      <o:idmap v:ext="edit" data="2"/>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A04"/>
    <w:rsid w:val="00000DFB"/>
    <w:rsid w:val="0000287B"/>
    <w:rsid w:val="00003EEC"/>
    <w:rsid w:val="00010AF6"/>
    <w:rsid w:val="000127F8"/>
    <w:rsid w:val="000139EE"/>
    <w:rsid w:val="00030A03"/>
    <w:rsid w:val="00050D82"/>
    <w:rsid w:val="00066826"/>
    <w:rsid w:val="00082B62"/>
    <w:rsid w:val="00094588"/>
    <w:rsid w:val="00094FD4"/>
    <w:rsid w:val="000A1F4E"/>
    <w:rsid w:val="000B30AA"/>
    <w:rsid w:val="000B5E72"/>
    <w:rsid w:val="000B6F81"/>
    <w:rsid w:val="000C7BCD"/>
    <w:rsid w:val="000D5366"/>
    <w:rsid w:val="000D7487"/>
    <w:rsid w:val="000F4333"/>
    <w:rsid w:val="000F4597"/>
    <w:rsid w:val="00105BF7"/>
    <w:rsid w:val="001066F4"/>
    <w:rsid w:val="0011273F"/>
    <w:rsid w:val="00120206"/>
    <w:rsid w:val="001316FE"/>
    <w:rsid w:val="00135317"/>
    <w:rsid w:val="00137C8E"/>
    <w:rsid w:val="00151E33"/>
    <w:rsid w:val="00160783"/>
    <w:rsid w:val="00162555"/>
    <w:rsid w:val="00163A82"/>
    <w:rsid w:val="00170CB4"/>
    <w:rsid w:val="001716B2"/>
    <w:rsid w:val="00182851"/>
    <w:rsid w:val="001E4B67"/>
    <w:rsid w:val="001E5C7C"/>
    <w:rsid w:val="00205F8C"/>
    <w:rsid w:val="0020691B"/>
    <w:rsid w:val="00213C11"/>
    <w:rsid w:val="002245A1"/>
    <w:rsid w:val="0024514B"/>
    <w:rsid w:val="00250EDF"/>
    <w:rsid w:val="00252956"/>
    <w:rsid w:val="00260DB4"/>
    <w:rsid w:val="00265E32"/>
    <w:rsid w:val="00283D75"/>
    <w:rsid w:val="00284E8C"/>
    <w:rsid w:val="00284FB7"/>
    <w:rsid w:val="00292905"/>
    <w:rsid w:val="002C2CA9"/>
    <w:rsid w:val="002C6BF7"/>
    <w:rsid w:val="002D3087"/>
    <w:rsid w:val="002E101E"/>
    <w:rsid w:val="002F040B"/>
    <w:rsid w:val="00302FA0"/>
    <w:rsid w:val="00367ECF"/>
    <w:rsid w:val="00392EF1"/>
    <w:rsid w:val="00393F0B"/>
    <w:rsid w:val="003A2359"/>
    <w:rsid w:val="003D7C22"/>
    <w:rsid w:val="003F38FD"/>
    <w:rsid w:val="0040120A"/>
    <w:rsid w:val="00411520"/>
    <w:rsid w:val="00425747"/>
    <w:rsid w:val="00426B25"/>
    <w:rsid w:val="0042755B"/>
    <w:rsid w:val="004353C7"/>
    <w:rsid w:val="00447617"/>
    <w:rsid w:val="00453105"/>
    <w:rsid w:val="00466815"/>
    <w:rsid w:val="004839AE"/>
    <w:rsid w:val="00491E2B"/>
    <w:rsid w:val="004C60DA"/>
    <w:rsid w:val="00504F53"/>
    <w:rsid w:val="00533CC6"/>
    <w:rsid w:val="00544537"/>
    <w:rsid w:val="00554B37"/>
    <w:rsid w:val="00574AD9"/>
    <w:rsid w:val="0057700F"/>
    <w:rsid w:val="0057748F"/>
    <w:rsid w:val="0058100A"/>
    <w:rsid w:val="00585E86"/>
    <w:rsid w:val="00597163"/>
    <w:rsid w:val="005A2F4D"/>
    <w:rsid w:val="005D3257"/>
    <w:rsid w:val="005D7FD0"/>
    <w:rsid w:val="005E29E5"/>
    <w:rsid w:val="005E6300"/>
    <w:rsid w:val="00632352"/>
    <w:rsid w:val="00653DB8"/>
    <w:rsid w:val="0065530B"/>
    <w:rsid w:val="00655DBC"/>
    <w:rsid w:val="00661E1B"/>
    <w:rsid w:val="006652A0"/>
    <w:rsid w:val="006752B6"/>
    <w:rsid w:val="00676CA2"/>
    <w:rsid w:val="00694305"/>
    <w:rsid w:val="006A618C"/>
    <w:rsid w:val="006B1755"/>
    <w:rsid w:val="006B6B89"/>
    <w:rsid w:val="006C5E32"/>
    <w:rsid w:val="006C64E4"/>
    <w:rsid w:val="006D45BD"/>
    <w:rsid w:val="006D72CB"/>
    <w:rsid w:val="006F093A"/>
    <w:rsid w:val="006F78CB"/>
    <w:rsid w:val="00704B5D"/>
    <w:rsid w:val="00710C14"/>
    <w:rsid w:val="007203B3"/>
    <w:rsid w:val="00736325"/>
    <w:rsid w:val="00753037"/>
    <w:rsid w:val="00776D20"/>
    <w:rsid w:val="00777132"/>
    <w:rsid w:val="007821EA"/>
    <w:rsid w:val="00786A91"/>
    <w:rsid w:val="0079202F"/>
    <w:rsid w:val="0079286C"/>
    <w:rsid w:val="007A5E8F"/>
    <w:rsid w:val="007B598E"/>
    <w:rsid w:val="007C1885"/>
    <w:rsid w:val="007C69CB"/>
    <w:rsid w:val="007D36BA"/>
    <w:rsid w:val="007E5212"/>
    <w:rsid w:val="007F5D41"/>
    <w:rsid w:val="00804C8B"/>
    <w:rsid w:val="008154F0"/>
    <w:rsid w:val="00821B97"/>
    <w:rsid w:val="008404C9"/>
    <w:rsid w:val="00840ABC"/>
    <w:rsid w:val="00876B70"/>
    <w:rsid w:val="00880A1A"/>
    <w:rsid w:val="00885E10"/>
    <w:rsid w:val="00894607"/>
    <w:rsid w:val="008B2BC0"/>
    <w:rsid w:val="008B4FA5"/>
    <w:rsid w:val="008E7420"/>
    <w:rsid w:val="008F1AB7"/>
    <w:rsid w:val="0091496B"/>
    <w:rsid w:val="009213DC"/>
    <w:rsid w:val="0092570F"/>
    <w:rsid w:val="009266E4"/>
    <w:rsid w:val="00996D6C"/>
    <w:rsid w:val="009B2E4D"/>
    <w:rsid w:val="009B6279"/>
    <w:rsid w:val="009D0BD8"/>
    <w:rsid w:val="009F37A6"/>
    <w:rsid w:val="00A1218E"/>
    <w:rsid w:val="00A21FAC"/>
    <w:rsid w:val="00A3235D"/>
    <w:rsid w:val="00A44A04"/>
    <w:rsid w:val="00A5798E"/>
    <w:rsid w:val="00A74410"/>
    <w:rsid w:val="00AA4462"/>
    <w:rsid w:val="00AC3D34"/>
    <w:rsid w:val="00AF07D6"/>
    <w:rsid w:val="00AF1A74"/>
    <w:rsid w:val="00AF2C80"/>
    <w:rsid w:val="00B15F43"/>
    <w:rsid w:val="00B17973"/>
    <w:rsid w:val="00B2148F"/>
    <w:rsid w:val="00B25196"/>
    <w:rsid w:val="00B26926"/>
    <w:rsid w:val="00B26992"/>
    <w:rsid w:val="00B376D3"/>
    <w:rsid w:val="00B42C6D"/>
    <w:rsid w:val="00B44EF2"/>
    <w:rsid w:val="00B453AC"/>
    <w:rsid w:val="00B50E62"/>
    <w:rsid w:val="00B50EE2"/>
    <w:rsid w:val="00B55492"/>
    <w:rsid w:val="00B568C3"/>
    <w:rsid w:val="00B7529C"/>
    <w:rsid w:val="00B8426D"/>
    <w:rsid w:val="00B94B72"/>
    <w:rsid w:val="00BD47E8"/>
    <w:rsid w:val="00BD7143"/>
    <w:rsid w:val="00BE588F"/>
    <w:rsid w:val="00BE5F80"/>
    <w:rsid w:val="00BF12E5"/>
    <w:rsid w:val="00C05728"/>
    <w:rsid w:val="00C067DC"/>
    <w:rsid w:val="00C14E90"/>
    <w:rsid w:val="00C16D86"/>
    <w:rsid w:val="00C20565"/>
    <w:rsid w:val="00C25E26"/>
    <w:rsid w:val="00C330F5"/>
    <w:rsid w:val="00C40798"/>
    <w:rsid w:val="00C47073"/>
    <w:rsid w:val="00C57A46"/>
    <w:rsid w:val="00C654BB"/>
    <w:rsid w:val="00C9609C"/>
    <w:rsid w:val="00CA2075"/>
    <w:rsid w:val="00CA2C9A"/>
    <w:rsid w:val="00CA7A05"/>
    <w:rsid w:val="00CB4C22"/>
    <w:rsid w:val="00CC0F5E"/>
    <w:rsid w:val="00CD651E"/>
    <w:rsid w:val="00CD6C17"/>
    <w:rsid w:val="00CE1DDC"/>
    <w:rsid w:val="00CE5AAA"/>
    <w:rsid w:val="00D003C1"/>
    <w:rsid w:val="00D25715"/>
    <w:rsid w:val="00D322F2"/>
    <w:rsid w:val="00D42CE7"/>
    <w:rsid w:val="00D562A4"/>
    <w:rsid w:val="00D637DC"/>
    <w:rsid w:val="00D707D3"/>
    <w:rsid w:val="00D83EA4"/>
    <w:rsid w:val="00D929D0"/>
    <w:rsid w:val="00DA2C79"/>
    <w:rsid w:val="00DD6278"/>
    <w:rsid w:val="00DE640F"/>
    <w:rsid w:val="00DF0DC4"/>
    <w:rsid w:val="00E127E8"/>
    <w:rsid w:val="00E154A5"/>
    <w:rsid w:val="00E15E95"/>
    <w:rsid w:val="00E2033B"/>
    <w:rsid w:val="00E21267"/>
    <w:rsid w:val="00E33319"/>
    <w:rsid w:val="00E4140E"/>
    <w:rsid w:val="00E471DF"/>
    <w:rsid w:val="00E55D28"/>
    <w:rsid w:val="00E718E3"/>
    <w:rsid w:val="00E74C6D"/>
    <w:rsid w:val="00E8294C"/>
    <w:rsid w:val="00E877F6"/>
    <w:rsid w:val="00E942F9"/>
    <w:rsid w:val="00EA020F"/>
    <w:rsid w:val="00EA5938"/>
    <w:rsid w:val="00EC43E6"/>
    <w:rsid w:val="00EE43E3"/>
    <w:rsid w:val="00EE74B4"/>
    <w:rsid w:val="00F156A1"/>
    <w:rsid w:val="00F20BE7"/>
    <w:rsid w:val="00F26B99"/>
    <w:rsid w:val="00F453E7"/>
    <w:rsid w:val="00F475D6"/>
    <w:rsid w:val="00F57259"/>
    <w:rsid w:val="00F6025F"/>
    <w:rsid w:val="00F81054"/>
    <w:rsid w:val="00F849C4"/>
    <w:rsid w:val="00F87EE2"/>
    <w:rsid w:val="00FA4454"/>
    <w:rsid w:val="00FA59F5"/>
    <w:rsid w:val="00FB34E6"/>
    <w:rsid w:val="00FB692D"/>
    <w:rsid w:val="00FD7D97"/>
    <w:rsid w:val="00FF1DB9"/>
    <w:rsid w:val="00FF2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fill="f" fillcolor="white" stroke="f">
      <v:fill color="white" on="f"/>
      <v:stroke on="f"/>
    </o:shapedefaults>
    <o:shapelayout v:ext="edit">
      <o:idmap v:ext="edit" data="1"/>
    </o:shapelayout>
  </w:shapeDefaults>
  <w:decimalSymbol w:val="."/>
  <w:listSeparator w:val=","/>
  <w14:docId w14:val="64615159"/>
  <w15:chartTrackingRefBased/>
  <w15:docId w15:val="{18FB894F-95AC-4705-9B6A-981987993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956"/>
    <w:pPr>
      <w:suppressAutoHyphens/>
    </w:pPr>
    <w:rPr>
      <w:lang w:val="es-ES_tradnl" w:eastAsia="ar-SA"/>
    </w:rPr>
  </w:style>
  <w:style w:type="paragraph" w:styleId="Ttulo1">
    <w:name w:val="heading 1"/>
    <w:basedOn w:val="Normal"/>
    <w:next w:val="Normal"/>
    <w:qFormat/>
    <w:rsid w:val="00163A82"/>
    <w:pPr>
      <w:keepNext/>
      <w:suppressAutoHyphens w:val="0"/>
      <w:spacing w:before="240" w:after="60"/>
      <w:outlineLvl w:val="0"/>
    </w:pPr>
    <w:rPr>
      <w:rFonts w:ascii="Arial" w:hAnsi="Arial"/>
      <w:b/>
      <w:kern w:val="28"/>
      <w:sz w:val="28"/>
      <w:szCs w:val="24"/>
      <w:lang w:val="es-ES" w:eastAsia="es-ES"/>
    </w:rPr>
  </w:style>
  <w:style w:type="paragraph" w:styleId="Ttulo2">
    <w:name w:val="heading 2"/>
    <w:basedOn w:val="Normal"/>
    <w:next w:val="Textoindependiente"/>
    <w:qFormat/>
    <w:rsid w:val="001E4B67"/>
    <w:pPr>
      <w:spacing w:before="100" w:after="100"/>
      <w:outlineLvl w:val="1"/>
    </w:pPr>
    <w:rPr>
      <w:b/>
      <w:bCs/>
      <w:sz w:val="36"/>
      <w:szCs w:val="36"/>
      <w:lang w:val="es-ES"/>
    </w:rPr>
  </w:style>
  <w:style w:type="paragraph" w:styleId="Ttulo3">
    <w:name w:val="heading 3"/>
    <w:basedOn w:val="Normal"/>
    <w:next w:val="Normal"/>
    <w:qFormat/>
    <w:rsid w:val="00163A82"/>
    <w:pPr>
      <w:keepNext/>
      <w:suppressAutoHyphens w:val="0"/>
      <w:spacing w:before="648" w:line="326" w:lineRule="exact"/>
      <w:jc w:val="center"/>
      <w:outlineLvl w:val="2"/>
    </w:pPr>
    <w:rPr>
      <w:rFonts w:ascii="Arial" w:hAnsi="Arial" w:cs="Arial"/>
      <w:b/>
      <w:bCs/>
      <w:sz w:val="28"/>
      <w:szCs w:val="28"/>
      <w:lang w:val="es-ES" w:eastAsia="es-ES"/>
    </w:rPr>
  </w:style>
  <w:style w:type="paragraph" w:styleId="Ttulo4">
    <w:name w:val="heading 4"/>
    <w:basedOn w:val="Normal"/>
    <w:next w:val="Normal"/>
    <w:qFormat/>
    <w:rsid w:val="00163A82"/>
    <w:pPr>
      <w:keepNext/>
      <w:suppressAutoHyphens w:val="0"/>
      <w:spacing w:before="240" w:after="60"/>
      <w:outlineLvl w:val="3"/>
    </w:pPr>
    <w:rPr>
      <w:rFonts w:ascii="Arial" w:hAnsi="Arial"/>
      <w:b/>
      <w:sz w:val="24"/>
      <w:szCs w:val="24"/>
      <w:lang w:val="es-ES" w:eastAsia="es-ES"/>
    </w:rPr>
  </w:style>
  <w:style w:type="paragraph" w:styleId="Ttulo5">
    <w:name w:val="heading 5"/>
    <w:basedOn w:val="Normal"/>
    <w:next w:val="Normal"/>
    <w:qFormat/>
    <w:rsid w:val="00163A82"/>
    <w:pPr>
      <w:keepNext/>
      <w:suppressAutoHyphens w:val="0"/>
      <w:jc w:val="both"/>
      <w:outlineLvl w:val="4"/>
    </w:pPr>
    <w:rPr>
      <w:rFonts w:ascii="Arial" w:hAnsi="Arial" w:cs="Arial"/>
      <w:b/>
      <w:bCs/>
      <w:sz w:val="26"/>
      <w:szCs w:val="26"/>
      <w:lang w:val="es-MX" w:eastAsia="es-ES"/>
    </w:rPr>
  </w:style>
  <w:style w:type="paragraph" w:styleId="Ttulo6">
    <w:name w:val="heading 6"/>
    <w:basedOn w:val="Normal"/>
    <w:next w:val="Normal"/>
    <w:qFormat/>
    <w:rsid w:val="00163A82"/>
    <w:pPr>
      <w:suppressAutoHyphens w:val="0"/>
      <w:spacing w:before="240" w:after="60"/>
      <w:outlineLvl w:val="5"/>
    </w:pPr>
    <w:rPr>
      <w:i/>
      <w:sz w:val="22"/>
      <w:szCs w:val="24"/>
      <w:lang w:val="es-ES" w:eastAsia="es-ES"/>
    </w:rPr>
  </w:style>
  <w:style w:type="paragraph" w:styleId="Ttulo7">
    <w:name w:val="heading 7"/>
    <w:basedOn w:val="Normal"/>
    <w:next w:val="Normal"/>
    <w:qFormat/>
    <w:rsid w:val="00163A82"/>
    <w:pPr>
      <w:suppressAutoHyphens w:val="0"/>
      <w:spacing w:before="240" w:after="60"/>
      <w:outlineLvl w:val="6"/>
    </w:pPr>
    <w:rPr>
      <w:rFonts w:ascii="Arial" w:hAnsi="Arial"/>
      <w:szCs w:val="24"/>
      <w:lang w:val="es-ES" w:eastAsia="es-ES"/>
    </w:rPr>
  </w:style>
  <w:style w:type="paragraph" w:styleId="Ttulo8">
    <w:name w:val="heading 8"/>
    <w:basedOn w:val="Normal"/>
    <w:next w:val="Normal"/>
    <w:qFormat/>
    <w:rsid w:val="00163A82"/>
    <w:pPr>
      <w:suppressAutoHyphens w:val="0"/>
      <w:spacing w:before="240" w:after="60"/>
      <w:outlineLvl w:val="7"/>
    </w:pPr>
    <w:rPr>
      <w:rFonts w:ascii="Arial" w:hAnsi="Arial"/>
      <w:i/>
      <w:szCs w:val="24"/>
      <w:lang w:val="es-ES" w:eastAsia="es-ES"/>
    </w:rPr>
  </w:style>
  <w:style w:type="paragraph" w:styleId="Ttulo9">
    <w:name w:val="heading 9"/>
    <w:basedOn w:val="Normal"/>
    <w:next w:val="Normal"/>
    <w:qFormat/>
    <w:rsid w:val="00163A82"/>
    <w:pPr>
      <w:suppressAutoHyphens w:val="0"/>
      <w:spacing w:before="240" w:after="60"/>
      <w:outlineLvl w:val="8"/>
    </w:pPr>
    <w:rPr>
      <w:rFonts w:ascii="Arial" w:hAnsi="Arial"/>
      <w:b/>
      <w:i/>
      <w:sz w:val="1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style>
  <w:style w:type="character" w:customStyle="1" w:styleId="Fuentedeprrafopredeter1">
    <w:name w:val="Fuente de párrafo predeter.1"/>
  </w:style>
  <w:style w:type="character" w:styleId="Nmerodepgina">
    <w:name w:val="page number"/>
    <w:basedOn w:val="Fuentedeprrafopredeter1"/>
  </w:style>
  <w:style w:type="character" w:styleId="Hipervnculo">
    <w:name w:val="Hyperlink"/>
    <w:rPr>
      <w:color w:val="0000FF"/>
      <w:u w:val="single"/>
    </w:rPr>
  </w:style>
  <w:style w:type="character" w:customStyle="1" w:styleId="Carcterdenumeracin">
    <w:name w:val="Carácter de numeración"/>
  </w:style>
  <w:style w:type="paragraph" w:styleId="Textoindependiente">
    <w:name w:val="Body Text"/>
    <w:basedOn w:val="Normal"/>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rFonts w:cs="Tahoma"/>
      <w:i/>
      <w:iCs/>
    </w:rPr>
  </w:style>
  <w:style w:type="paragraph" w:customStyle="1" w:styleId="ndice">
    <w:name w:val="Índice"/>
    <w:basedOn w:val="Normal"/>
    <w:pPr>
      <w:suppressLineNumbers/>
    </w:pPr>
    <w:rPr>
      <w:rFonts w:cs="Tahoma"/>
    </w:rPr>
  </w:style>
  <w:style w:type="paragraph" w:styleId="Piedepgina">
    <w:name w:val="footer"/>
    <w:basedOn w:val="Normal"/>
    <w:pPr>
      <w:tabs>
        <w:tab w:val="center" w:pos="4252"/>
        <w:tab w:val="right" w:pos="8504"/>
      </w:tabs>
    </w:pPr>
  </w:style>
  <w:style w:type="paragraph" w:styleId="Encabezado">
    <w:name w:val="header"/>
    <w:basedOn w:val="Normal"/>
    <w:pPr>
      <w:tabs>
        <w:tab w:val="center" w:pos="4252"/>
        <w:tab w:val="right" w:pos="8504"/>
      </w:tabs>
    </w:pPr>
  </w:style>
  <w:style w:type="paragraph" w:customStyle="1" w:styleId="Textoindependiente21">
    <w:name w:val="Texto independiente 21"/>
    <w:basedOn w:val="Normal"/>
    <w:pPr>
      <w:spacing w:after="120" w:line="480" w:lineRule="auto"/>
    </w:pPr>
  </w:style>
  <w:style w:type="paragraph" w:customStyle="1" w:styleId="Textoindependiente31">
    <w:name w:val="Texto independiente 31"/>
    <w:basedOn w:val="Normal"/>
    <w:pPr>
      <w:spacing w:after="120"/>
    </w:pPr>
    <w:rPr>
      <w:sz w:val="16"/>
      <w:szCs w:val="16"/>
    </w:rPr>
  </w:style>
  <w:style w:type="paragraph" w:customStyle="1" w:styleId="Contenidodelmarco">
    <w:name w:val="Contenido del marco"/>
    <w:basedOn w:val="Textoindependiente"/>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i/>
      <w:iCs/>
    </w:rPr>
  </w:style>
  <w:style w:type="paragraph" w:styleId="NormalWeb">
    <w:name w:val="Normal (Web)"/>
    <w:basedOn w:val="Normal"/>
    <w:rsid w:val="00B17973"/>
    <w:pPr>
      <w:suppressAutoHyphens w:val="0"/>
      <w:spacing w:before="100" w:beforeAutospacing="1" w:after="100" w:afterAutospacing="1"/>
    </w:pPr>
    <w:rPr>
      <w:sz w:val="24"/>
      <w:szCs w:val="24"/>
      <w:lang w:val="es-ES" w:eastAsia="es-ES"/>
    </w:rPr>
  </w:style>
  <w:style w:type="paragraph" w:styleId="Sangra3detindependiente">
    <w:name w:val="Body Text Indent 3"/>
    <w:basedOn w:val="Normal"/>
    <w:rsid w:val="00163A82"/>
    <w:pPr>
      <w:spacing w:after="120"/>
      <w:ind w:left="283"/>
    </w:pPr>
    <w:rPr>
      <w:sz w:val="16"/>
      <w:szCs w:val="16"/>
    </w:rPr>
  </w:style>
  <w:style w:type="paragraph" w:styleId="Sangradetextonormal">
    <w:name w:val="Body Text Indent"/>
    <w:basedOn w:val="Normal"/>
    <w:rsid w:val="00163A82"/>
    <w:pPr>
      <w:suppressAutoHyphens w:val="0"/>
      <w:jc w:val="center"/>
    </w:pPr>
    <w:rPr>
      <w:rFonts w:ascii="Arial" w:hAnsi="Arial" w:cs="Arial"/>
      <w:sz w:val="26"/>
      <w:szCs w:val="26"/>
      <w:lang w:val="es-MX" w:eastAsia="es-ES"/>
    </w:rPr>
  </w:style>
  <w:style w:type="paragraph" w:styleId="Sangra2detindependiente">
    <w:name w:val="Body Text Indent 2"/>
    <w:basedOn w:val="Normal"/>
    <w:rsid w:val="00163A82"/>
    <w:pPr>
      <w:suppressAutoHyphens w:val="0"/>
      <w:ind w:firstLine="75"/>
      <w:jc w:val="both"/>
    </w:pPr>
    <w:rPr>
      <w:rFonts w:ascii="Arial" w:hAnsi="Arial" w:cs="Arial"/>
      <w:sz w:val="26"/>
      <w:szCs w:val="26"/>
      <w:lang w:val="es-MX" w:eastAsia="es-ES"/>
    </w:rPr>
  </w:style>
  <w:style w:type="paragraph" w:styleId="Textoindependiente3">
    <w:name w:val="Body Text 3"/>
    <w:basedOn w:val="Normal"/>
    <w:rsid w:val="00163A82"/>
    <w:pPr>
      <w:suppressAutoHyphens w:val="0"/>
      <w:jc w:val="center"/>
    </w:pPr>
    <w:rPr>
      <w:rFonts w:ascii="Arial" w:hAnsi="Arial" w:cs="Arial"/>
      <w:sz w:val="30"/>
      <w:szCs w:val="30"/>
      <w:lang w:val="es-MX" w:eastAsia="es-ES"/>
    </w:rPr>
  </w:style>
  <w:style w:type="paragraph" w:styleId="Textoindependiente2">
    <w:name w:val="Body Text 2"/>
    <w:basedOn w:val="Normal"/>
    <w:rsid w:val="00163A82"/>
    <w:pPr>
      <w:suppressAutoHyphens w:val="0"/>
      <w:jc w:val="center"/>
    </w:pPr>
    <w:rPr>
      <w:rFonts w:ascii="Arial" w:eastAsia="MS Mincho" w:hAnsi="Arial" w:cs="Arial"/>
      <w:b/>
      <w:sz w:val="26"/>
      <w:szCs w:val="24"/>
      <w:lang w:val="es-MX" w:eastAsia="es-ES"/>
    </w:rPr>
  </w:style>
  <w:style w:type="character" w:styleId="Textoennegrita">
    <w:name w:val="Strong"/>
    <w:qFormat/>
    <w:rsid w:val="00E74C6D"/>
    <w:rPr>
      <w:b/>
      <w:bCs/>
    </w:rPr>
  </w:style>
  <w:style w:type="character" w:customStyle="1" w:styleId="normaltext">
    <w:name w:val="normaltext"/>
    <w:basedOn w:val="Fuentedeprrafopredeter"/>
    <w:rsid w:val="00F81054"/>
  </w:style>
  <w:style w:type="table" w:styleId="Tablaconcuadrcula">
    <w:name w:val="Table Grid"/>
    <w:basedOn w:val="Tablanormal"/>
    <w:rsid w:val="00655DBC"/>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uesto">
    <w:name w:val="Title"/>
    <w:basedOn w:val="Normal"/>
    <w:qFormat/>
    <w:rsid w:val="00D25715"/>
    <w:pPr>
      <w:suppressAutoHyphens w:val="0"/>
      <w:jc w:val="center"/>
    </w:pPr>
    <w:rPr>
      <w:sz w:val="24"/>
      <w:lang w:val="es-ES" w:eastAsia="es-ES"/>
    </w:rPr>
  </w:style>
  <w:style w:type="character" w:customStyle="1" w:styleId="Mencinsinresolver1">
    <w:name w:val="Mención sin resolver1"/>
    <w:basedOn w:val="Fuentedeprrafopredeter"/>
    <w:uiPriority w:val="99"/>
    <w:semiHidden/>
    <w:unhideWhenUsed/>
    <w:rsid w:val="006D45BD"/>
    <w:rPr>
      <w:color w:val="605E5C"/>
      <w:shd w:val="clear" w:color="auto" w:fill="E1DFDD"/>
    </w:rPr>
  </w:style>
  <w:style w:type="paragraph" w:styleId="Prrafodelista">
    <w:name w:val="List Paragraph"/>
    <w:basedOn w:val="Normal"/>
    <w:uiPriority w:val="34"/>
    <w:qFormat/>
    <w:rsid w:val="00C25E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324442">
      <w:bodyDiv w:val="1"/>
      <w:marLeft w:val="0"/>
      <w:marRight w:val="0"/>
      <w:marTop w:val="0"/>
      <w:marBottom w:val="0"/>
      <w:divBdr>
        <w:top w:val="none" w:sz="0" w:space="0" w:color="auto"/>
        <w:left w:val="none" w:sz="0" w:space="0" w:color="auto"/>
        <w:bottom w:val="none" w:sz="0" w:space="0" w:color="auto"/>
        <w:right w:val="none" w:sz="0" w:space="0" w:color="auto"/>
      </w:divBdr>
      <w:divsChild>
        <w:div w:id="105083292">
          <w:marLeft w:val="0"/>
          <w:marRight w:val="0"/>
          <w:marTop w:val="0"/>
          <w:marBottom w:val="0"/>
          <w:divBdr>
            <w:top w:val="none" w:sz="0" w:space="0" w:color="auto"/>
            <w:left w:val="none" w:sz="0" w:space="0" w:color="auto"/>
            <w:bottom w:val="none" w:sz="0" w:space="0" w:color="auto"/>
            <w:right w:val="none" w:sz="0" w:space="0" w:color="auto"/>
          </w:divBdr>
        </w:div>
        <w:div w:id="468211440">
          <w:marLeft w:val="0"/>
          <w:marRight w:val="0"/>
          <w:marTop w:val="0"/>
          <w:marBottom w:val="0"/>
          <w:divBdr>
            <w:top w:val="none" w:sz="0" w:space="0" w:color="auto"/>
            <w:left w:val="none" w:sz="0" w:space="0" w:color="auto"/>
            <w:bottom w:val="none" w:sz="0" w:space="0" w:color="auto"/>
            <w:right w:val="none" w:sz="0" w:space="0" w:color="auto"/>
          </w:divBdr>
          <w:divsChild>
            <w:div w:id="66050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93350">
      <w:bodyDiv w:val="1"/>
      <w:marLeft w:val="0"/>
      <w:marRight w:val="0"/>
      <w:marTop w:val="0"/>
      <w:marBottom w:val="0"/>
      <w:divBdr>
        <w:top w:val="none" w:sz="0" w:space="0" w:color="auto"/>
        <w:left w:val="none" w:sz="0" w:space="0" w:color="auto"/>
        <w:bottom w:val="none" w:sz="0" w:space="0" w:color="auto"/>
        <w:right w:val="none" w:sz="0" w:space="0" w:color="auto"/>
      </w:divBdr>
    </w:div>
    <w:div w:id="734284265">
      <w:bodyDiv w:val="1"/>
      <w:marLeft w:val="0"/>
      <w:marRight w:val="0"/>
      <w:marTop w:val="0"/>
      <w:marBottom w:val="0"/>
      <w:divBdr>
        <w:top w:val="none" w:sz="0" w:space="0" w:color="auto"/>
        <w:left w:val="none" w:sz="0" w:space="0" w:color="auto"/>
        <w:bottom w:val="none" w:sz="0" w:space="0" w:color="auto"/>
        <w:right w:val="none" w:sz="0" w:space="0" w:color="auto"/>
      </w:divBdr>
      <w:divsChild>
        <w:div w:id="76557166">
          <w:marLeft w:val="0"/>
          <w:marRight w:val="0"/>
          <w:marTop w:val="0"/>
          <w:marBottom w:val="0"/>
          <w:divBdr>
            <w:top w:val="none" w:sz="0" w:space="0" w:color="auto"/>
            <w:left w:val="none" w:sz="0" w:space="0" w:color="auto"/>
            <w:bottom w:val="none" w:sz="0" w:space="0" w:color="auto"/>
            <w:right w:val="none" w:sz="0" w:space="0" w:color="auto"/>
          </w:divBdr>
        </w:div>
      </w:divsChild>
    </w:div>
    <w:div w:id="1115753700">
      <w:bodyDiv w:val="1"/>
      <w:marLeft w:val="0"/>
      <w:marRight w:val="0"/>
      <w:marTop w:val="0"/>
      <w:marBottom w:val="0"/>
      <w:divBdr>
        <w:top w:val="none" w:sz="0" w:space="0" w:color="auto"/>
        <w:left w:val="none" w:sz="0" w:space="0" w:color="auto"/>
        <w:bottom w:val="none" w:sz="0" w:space="0" w:color="auto"/>
        <w:right w:val="none" w:sz="0" w:space="0" w:color="auto"/>
      </w:divBdr>
    </w:div>
    <w:div w:id="1182011745">
      <w:bodyDiv w:val="1"/>
      <w:marLeft w:val="0"/>
      <w:marRight w:val="0"/>
      <w:marTop w:val="0"/>
      <w:marBottom w:val="0"/>
      <w:divBdr>
        <w:top w:val="none" w:sz="0" w:space="0" w:color="auto"/>
        <w:left w:val="none" w:sz="0" w:space="0" w:color="auto"/>
        <w:bottom w:val="none" w:sz="0" w:space="0" w:color="auto"/>
        <w:right w:val="none" w:sz="0" w:space="0" w:color="auto"/>
      </w:divBdr>
      <w:divsChild>
        <w:div w:id="2088578200">
          <w:marLeft w:val="0"/>
          <w:marRight w:val="0"/>
          <w:marTop w:val="0"/>
          <w:marBottom w:val="0"/>
          <w:divBdr>
            <w:top w:val="none" w:sz="0" w:space="0" w:color="auto"/>
            <w:left w:val="none" w:sz="0" w:space="0" w:color="auto"/>
            <w:bottom w:val="none" w:sz="0" w:space="0" w:color="auto"/>
            <w:right w:val="none" w:sz="0" w:space="0" w:color="auto"/>
          </w:divBdr>
        </w:div>
      </w:divsChild>
    </w:div>
    <w:div w:id="1299651146">
      <w:bodyDiv w:val="1"/>
      <w:marLeft w:val="0"/>
      <w:marRight w:val="0"/>
      <w:marTop w:val="0"/>
      <w:marBottom w:val="0"/>
      <w:divBdr>
        <w:top w:val="none" w:sz="0" w:space="0" w:color="auto"/>
        <w:left w:val="none" w:sz="0" w:space="0" w:color="auto"/>
        <w:bottom w:val="none" w:sz="0" w:space="0" w:color="auto"/>
        <w:right w:val="none" w:sz="0" w:space="0" w:color="auto"/>
      </w:divBdr>
    </w:div>
    <w:div w:id="1581406494">
      <w:bodyDiv w:val="1"/>
      <w:marLeft w:val="0"/>
      <w:marRight w:val="0"/>
      <w:marTop w:val="0"/>
      <w:marBottom w:val="0"/>
      <w:divBdr>
        <w:top w:val="none" w:sz="0" w:space="0" w:color="auto"/>
        <w:left w:val="none" w:sz="0" w:space="0" w:color="auto"/>
        <w:bottom w:val="none" w:sz="0" w:space="0" w:color="auto"/>
        <w:right w:val="none" w:sz="0" w:space="0" w:color="auto"/>
      </w:divBdr>
    </w:div>
    <w:div w:id="205110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mailto:consejeria_legislacion@guerrero.gob.mx" TargetMode="External"/><Relationship Id="rId2" Type="http://schemas.openxmlformats.org/officeDocument/2006/relationships/hyperlink" Target="http://www.guerrero.gob.mx/consejeriajuridica/"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2491</Words>
  <Characters>13701</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CJPEGRO</vt:lpstr>
    </vt:vector>
  </TitlesOfParts>
  <Manager>Lic. Tomás Pichardo Toledo.;</Manager>
  <Company>Consejería Jurídica Gro.;</Company>
  <LinksUpToDate>false</LinksUpToDate>
  <CharactersWithSpaces>16160</CharactersWithSpaces>
  <SharedDoc>false</SharedDoc>
  <HLinks>
    <vt:vector size="12" baseType="variant">
      <vt:variant>
        <vt:i4>5767189</vt:i4>
      </vt:variant>
      <vt:variant>
        <vt:i4>3</vt:i4>
      </vt:variant>
      <vt:variant>
        <vt:i4>0</vt:i4>
      </vt:variant>
      <vt:variant>
        <vt:i4>5</vt:i4>
      </vt:variant>
      <vt:variant>
        <vt:lpwstr>mailto:consejeria_juridica@guerrero.gob.mx</vt:lpwstr>
      </vt:variant>
      <vt:variant>
        <vt:lpwstr/>
      </vt:variant>
      <vt:variant>
        <vt:i4>6946923</vt:i4>
      </vt:variant>
      <vt:variant>
        <vt:i4>0</vt:i4>
      </vt:variant>
      <vt:variant>
        <vt:i4>0</vt:i4>
      </vt:variant>
      <vt:variant>
        <vt:i4>5</vt:i4>
      </vt:variant>
      <vt:variant>
        <vt:lpwstr>http://www.guerrero.gob.mx/consejeriajuridica/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CJPEGRO</dc:title>
  <dc:subject>SUBLEN</dc:subject>
  <dc:creator>Lic. Tomás Pichardo Toledo.</dc:creator>
  <cp:keywords>Consejería Jurídica Gro.</cp:keywords>
  <dc:description>DGLEN</dc:description>
  <cp:lastModifiedBy>TOMÁS</cp:lastModifiedBy>
  <cp:revision>3</cp:revision>
  <cp:lastPrinted>2022-03-04T18:30:00Z</cp:lastPrinted>
  <dcterms:created xsi:type="dcterms:W3CDTF">2022-03-04T18:30:00Z</dcterms:created>
  <dcterms:modified xsi:type="dcterms:W3CDTF">2022-03-04T18:30:00Z</dcterms:modified>
</cp:coreProperties>
</file>